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7D895" w14:textId="77777777" w:rsidR="005A0908" w:rsidRPr="00D747EE" w:rsidRDefault="007502B9" w:rsidP="00D747EE">
      <w:pPr>
        <w:spacing w:before="160" w:after="100"/>
      </w:pPr>
      <w:r w:rsidRPr="00D747EE">
        <w:rPr>
          <w:b/>
          <w:color w:val="289B8C"/>
          <w:sz w:val="34"/>
        </w:rPr>
        <w:t>Live Well Spaces of Hope and Connection</w:t>
      </w:r>
    </w:p>
    <w:p w14:paraId="2FFC9932" w14:textId="3B7A63C3" w:rsidR="005A0908" w:rsidRPr="00D747EE" w:rsidRDefault="007502B9" w:rsidP="00D747EE">
      <w:pPr>
        <w:spacing w:after="240"/>
      </w:pPr>
      <w:r w:rsidRPr="00D747EE">
        <w:rPr>
          <w:b/>
          <w:color w:val="5C5349"/>
          <w:sz w:val="25"/>
        </w:rPr>
        <w:t>Expression of Interest: Lead Equity Delivery Partner</w:t>
      </w:r>
      <w:r>
        <w:rPr>
          <w:b/>
          <w:bCs/>
          <w:color w:val="5C5349"/>
          <w:sz w:val="25"/>
          <w:szCs w:val="25"/>
        </w:rPr>
        <w:t xml:space="preserve"> </w:t>
      </w:r>
    </w:p>
    <w:p w14:paraId="43DD6E3C" w14:textId="4FB7DFDF" w:rsidR="005A0908" w:rsidRDefault="007502B9">
      <w:pPr>
        <w:spacing w:after="140" w:line="288" w:lineRule="auto"/>
      </w:pPr>
      <w:r w:rsidRPr="00D747EE">
        <w:t>Thanks to National Lottery players, 10GM, on behalf of Greater Manchester Live Well, will receive £16.5 million over four years from The National Lottery Community Fund, the UK’s largest community funder.</w:t>
      </w:r>
    </w:p>
    <w:p w14:paraId="20DACEE0" w14:textId="77777777" w:rsidR="005A0908" w:rsidRPr="00D747EE" w:rsidRDefault="007502B9">
      <w:pPr>
        <w:spacing w:after="140" w:line="288" w:lineRule="auto"/>
      </w:pPr>
      <w:r w:rsidRPr="00D747EE">
        <w:t>This investment in Live Well Spaces of Hope and Connection will create a network of inclusive, community-led and owned spaces across Greater Manchester where people can meet, belong and find everyday support.</w:t>
      </w:r>
    </w:p>
    <w:p w14:paraId="053F25B8" w14:textId="77777777" w:rsidR="005A0908" w:rsidRDefault="007502B9" w:rsidP="00D747EE">
      <w:pPr>
        <w:spacing w:after="140" w:line="288" w:lineRule="auto"/>
      </w:pPr>
      <w:r w:rsidRPr="00D747EE">
        <w:t>Prioritising communities facing the greatest inequalities, the investment will strengthen social infrastructure and grow community action, power and wealth. Powered by the Live Well movement, VCSE organisations, public services and residents will come together to share power, change systems and shape healthier, fairer, more connected places.</w:t>
      </w:r>
    </w:p>
    <w:p w14:paraId="6296BC1D" w14:textId="77777777" w:rsidR="005A0908" w:rsidRPr="00D747EE" w:rsidRDefault="007502B9" w:rsidP="00D747EE">
      <w:pPr>
        <w:spacing w:before="160" w:after="80"/>
      </w:pPr>
      <w:r w:rsidRPr="00D747EE">
        <w:rPr>
          <w:b/>
        </w:rPr>
        <w:t>What is a Space?</w:t>
      </w:r>
    </w:p>
    <w:p w14:paraId="4BBB8E2F" w14:textId="535A22EA" w:rsidR="005A0908" w:rsidRPr="00D747EE" w:rsidRDefault="007502B9" w:rsidP="00D747EE">
      <w:pPr>
        <w:spacing w:after="140" w:line="288" w:lineRule="auto"/>
      </w:pPr>
      <w:r w:rsidRPr="00D747EE">
        <w:t xml:space="preserve">A </w:t>
      </w:r>
      <w:r>
        <w:t>"</w:t>
      </w:r>
      <w:r w:rsidRPr="00D747EE">
        <w:t>space</w:t>
      </w:r>
      <w:r>
        <w:t>"</w:t>
      </w:r>
      <w:r w:rsidRPr="00D747EE">
        <w:t xml:space="preserve"> is more than a physical place. It can be a building, garden or community venue, but it can also be a network, gathering, or online environment where people feel connected, supported and able to belong. Spaces of hope and connection are created through relationships, shared purpose and community leadership </w:t>
      </w:r>
      <w:r>
        <w:t>-</w:t>
      </w:r>
      <w:r w:rsidRPr="00D747EE">
        <w:t xml:space="preserve"> not just the room they happen in. </w:t>
      </w:r>
      <w:r>
        <w:t>They are</w:t>
      </w:r>
      <w:r w:rsidRPr="00D747EE">
        <w:t xml:space="preserve"> at the heart of everyday community life</w:t>
      </w:r>
      <w:r>
        <w:t>:</w:t>
      </w:r>
      <w:r w:rsidRPr="00D747EE">
        <w:t xml:space="preserve"> informal and welcoming places where people come to connect, belong and get involved.</w:t>
      </w:r>
    </w:p>
    <w:p w14:paraId="754A7F42" w14:textId="43FA3AE2" w:rsidR="005A0908" w:rsidRDefault="007502B9" w:rsidP="00D747EE">
      <w:pPr>
        <w:spacing w:after="140" w:line="288" w:lineRule="auto"/>
      </w:pPr>
      <w:r w:rsidRPr="00D747EE">
        <w:t xml:space="preserve">GM=EqAl - the Greater Manchester Equality Alliance - is the named pan-Greater Manchester Equity Partner, providing strategic leadership and expertise to help ensure the programme reaches and benefits communities experiencing the greatest inequalities. Working across Greater Manchester, GM=EqAl helps embed equity into programme design, commissioning, governance and learning, amplifies the voices of </w:t>
      </w:r>
      <w:r>
        <w:t>lived</w:t>
      </w:r>
      <w:r w:rsidRPr="00D747EE">
        <w:t xml:space="preserve"> experience, and leads the programme’s pan-Greater Manchester equity delivery strand, supporting communities of identity and experience whose needs and experiences may not be fully reflected through place-based investment alone.</w:t>
      </w:r>
    </w:p>
    <w:p w14:paraId="4600ED2E" w14:textId="5DFA4B57" w:rsidR="005A0908" w:rsidRPr="00D747EE" w:rsidRDefault="007502B9">
      <w:pPr>
        <w:spacing w:after="140" w:line="288" w:lineRule="auto"/>
      </w:pPr>
      <w:r w:rsidRPr="00D747EE">
        <w:t xml:space="preserve">We are inviting Expressions of Interest from organisations to become </w:t>
      </w:r>
      <w:r>
        <w:t xml:space="preserve">one of </w:t>
      </w:r>
      <w:r w:rsidRPr="00D747EE">
        <w:t xml:space="preserve">our </w:t>
      </w:r>
      <w:r>
        <w:t xml:space="preserve">three </w:t>
      </w:r>
      <w:r w:rsidRPr="00D747EE">
        <w:t xml:space="preserve">named Lead Delivery </w:t>
      </w:r>
      <w:r>
        <w:t>Partners</w:t>
      </w:r>
      <w:r w:rsidRPr="00D747EE">
        <w:t xml:space="preserve"> for </w:t>
      </w:r>
      <w:r>
        <w:t xml:space="preserve">this </w:t>
      </w:r>
      <w:r w:rsidRPr="00D747EE">
        <w:t xml:space="preserve">strand of </w:t>
      </w:r>
      <w:r>
        <w:t>the</w:t>
      </w:r>
      <w:r w:rsidRPr="00D747EE">
        <w:t xml:space="preserve"> programme.</w:t>
      </w:r>
      <w:r>
        <w:t xml:space="preserve"> </w:t>
      </w:r>
      <w:r>
        <w:rPr>
          <w:b/>
          <w:bCs/>
        </w:rPr>
        <w:t>This is one shared form for all three workstreams</w:t>
      </w:r>
      <w:r>
        <w:t xml:space="preserve"> - please register for the single community your organisation is most closely aligned with (see the tick box in the application form).</w:t>
      </w:r>
    </w:p>
    <w:p w14:paraId="2C97CE43" w14:textId="77777777" w:rsidR="005A0908" w:rsidRPr="00D747EE" w:rsidRDefault="007502B9">
      <w:pPr>
        <w:pStyle w:val="Heading2"/>
        <w:spacing w:before="220" w:after="100"/>
      </w:pPr>
      <w:r w:rsidRPr="00D747EE">
        <w:t>What we are looking for</w:t>
      </w:r>
    </w:p>
    <w:p w14:paraId="56D09DEE" w14:textId="6FCE4505" w:rsidR="005A0908" w:rsidRPr="00D747EE" w:rsidRDefault="007502B9">
      <w:pPr>
        <w:spacing w:after="140" w:line="288" w:lineRule="auto"/>
      </w:pPr>
      <w:r w:rsidRPr="00D747EE">
        <w:t xml:space="preserve">We are looking for an organisation that is led by, trusted by, and reflective of </w:t>
      </w:r>
      <w:r>
        <w:t xml:space="preserve">one of </w:t>
      </w:r>
      <w:r w:rsidRPr="00D747EE">
        <w:t>three communities of identity and experience</w:t>
      </w:r>
      <w:r>
        <w:t>:</w:t>
      </w:r>
    </w:p>
    <w:p w14:paraId="1C479924" w14:textId="77777777" w:rsidR="005A0908" w:rsidRDefault="007502B9">
      <w:pPr>
        <w:pStyle w:val="ListParagraph"/>
        <w:numPr>
          <w:ilvl w:val="0"/>
          <w:numId w:val="2"/>
        </w:numPr>
        <w:spacing w:after="80" w:line="276" w:lineRule="auto"/>
      </w:pPr>
      <w:r w:rsidRPr="00D747EE">
        <w:rPr>
          <w:b/>
        </w:rPr>
        <w:t>Racialised Communities</w:t>
      </w:r>
    </w:p>
    <w:p w14:paraId="01CAC037" w14:textId="77777777" w:rsidR="005A0908" w:rsidRDefault="007502B9">
      <w:pPr>
        <w:pStyle w:val="ListParagraph"/>
        <w:numPr>
          <w:ilvl w:val="0"/>
          <w:numId w:val="2"/>
        </w:numPr>
        <w:spacing w:after="80" w:line="276" w:lineRule="auto"/>
      </w:pPr>
      <w:r>
        <w:rPr>
          <w:b/>
          <w:bCs/>
        </w:rPr>
        <w:t>LGBTQ+ Communities</w:t>
      </w:r>
    </w:p>
    <w:p w14:paraId="5A3CB20E" w14:textId="77777777" w:rsidR="005A0908" w:rsidRDefault="007502B9">
      <w:pPr>
        <w:pStyle w:val="ListParagraph"/>
        <w:numPr>
          <w:ilvl w:val="0"/>
          <w:numId w:val="2"/>
        </w:numPr>
        <w:spacing w:after="80" w:line="276" w:lineRule="auto"/>
      </w:pPr>
      <w:r w:rsidRPr="00D747EE">
        <w:rPr>
          <w:b/>
        </w:rPr>
        <w:t>Disabled People</w:t>
      </w:r>
    </w:p>
    <w:p w14:paraId="6587A624" w14:textId="77777777" w:rsidR="005A0908" w:rsidRDefault="007502B9">
      <w:pPr>
        <w:spacing w:after="140" w:line="288" w:lineRule="auto"/>
      </w:pPr>
      <w:r>
        <w:t>We know organisations often work across more than one of these identities, and we expect intersectionality to shape how you approach this work, whichever community you register for. At this stage, please tell us the single community your organisation is most closely aligned with, so we can assess your application against the right workstream.</w:t>
      </w:r>
    </w:p>
    <w:p w14:paraId="66F92EAB" w14:textId="77777777" w:rsidR="007F0009" w:rsidRPr="007F0009" w:rsidRDefault="007F0009" w:rsidP="007F0009">
      <w:pPr>
        <w:pStyle w:val="Heading2"/>
        <w:spacing w:before="220"/>
        <w:rPr>
          <w:b w:val="0"/>
          <w:bCs w:val="0"/>
          <w:color w:val="auto"/>
          <w:sz w:val="21"/>
          <w:szCs w:val="21"/>
        </w:rPr>
      </w:pPr>
      <w:r w:rsidRPr="007F0009">
        <w:rPr>
          <w:b w:val="0"/>
          <w:bCs w:val="0"/>
          <w:color w:val="auto"/>
          <w:sz w:val="21"/>
          <w:szCs w:val="21"/>
        </w:rPr>
        <w:lastRenderedPageBreak/>
        <w:t>We are seeking organisations that can demonstrate a meaningful track record of embedding lived experience in decision-making processes, rather than relying solely on organisational scale or capacity. Applicants should be able to evidence a genuine commitment to sharing power and resources with smaller and grassroots-led organisations, working alongside them as valued partners.</w:t>
      </w:r>
    </w:p>
    <w:p w14:paraId="00804D09" w14:textId="77777777" w:rsidR="007F0009" w:rsidRPr="007F0009" w:rsidRDefault="007F0009" w:rsidP="007F0009">
      <w:pPr>
        <w:pStyle w:val="Heading2"/>
        <w:spacing w:before="220"/>
        <w:rPr>
          <w:b w:val="0"/>
          <w:bCs w:val="0"/>
          <w:color w:val="auto"/>
          <w:sz w:val="21"/>
          <w:szCs w:val="21"/>
        </w:rPr>
      </w:pPr>
      <w:r w:rsidRPr="007F0009">
        <w:rPr>
          <w:b w:val="0"/>
          <w:bCs w:val="0"/>
          <w:color w:val="auto"/>
          <w:sz w:val="21"/>
          <w:szCs w:val="21"/>
        </w:rPr>
        <w:t>We are also looking for organisations with established relationships, credibility, and reach within the communities they serve, alongside a strong track record of co-design. This programme requires partners who can bring proven expertise and leadership in co-design from the outset, rather than organisations looking to develop these approaches for the first time.</w:t>
      </w:r>
    </w:p>
    <w:p w14:paraId="614414CD" w14:textId="77777777" w:rsidR="005A0908" w:rsidRPr="00D747EE" w:rsidRDefault="007502B9">
      <w:pPr>
        <w:pStyle w:val="Heading2"/>
        <w:spacing w:before="220" w:after="100"/>
      </w:pPr>
      <w:r w:rsidRPr="00D747EE">
        <w:t>What this role involves</w:t>
      </w:r>
    </w:p>
    <w:p w14:paraId="0BDEF99B" w14:textId="246F1A5D" w:rsidR="005A0908" w:rsidRPr="00D747EE" w:rsidRDefault="007502B9" w:rsidP="00D747EE">
      <w:pPr>
        <w:pStyle w:val="ListParagraph"/>
        <w:numPr>
          <w:ilvl w:val="0"/>
          <w:numId w:val="2"/>
        </w:numPr>
        <w:spacing w:after="80" w:line="276" w:lineRule="auto"/>
      </w:pPr>
      <w:r w:rsidRPr="00D747EE">
        <w:t xml:space="preserve">Leading a co-design process with your community from </w:t>
      </w:r>
      <w:r w:rsidRPr="00D747EE">
        <w:rPr>
          <w:b/>
        </w:rPr>
        <w:t>November 2026</w:t>
      </w:r>
      <w:r w:rsidRPr="00D747EE">
        <w:t>, to identify the specific intersectional focus and test</w:t>
      </w:r>
      <w:r>
        <w:t>-</w:t>
      </w:r>
      <w:r w:rsidRPr="00D747EE">
        <w:t>and</w:t>
      </w:r>
      <w:r>
        <w:t>-</w:t>
      </w:r>
      <w:r w:rsidRPr="00D747EE">
        <w:t xml:space="preserve">learn activities within </w:t>
      </w:r>
      <w:r>
        <w:t>your workstream</w:t>
      </w:r>
      <w:r w:rsidRPr="00D747EE">
        <w:t>.</w:t>
      </w:r>
    </w:p>
    <w:p w14:paraId="041A6FD3" w14:textId="77777777" w:rsidR="005A0908" w:rsidRPr="00D747EE" w:rsidRDefault="007502B9" w:rsidP="00D747EE">
      <w:pPr>
        <w:pStyle w:val="ListParagraph"/>
        <w:numPr>
          <w:ilvl w:val="0"/>
          <w:numId w:val="2"/>
        </w:numPr>
        <w:spacing w:after="80" w:line="276" w:lineRule="auto"/>
      </w:pPr>
      <w:r w:rsidRPr="00D747EE">
        <w:t>Bringing a genuinely intersectional, cross-borough approach. We expect evidenced experience working across more than one Greater Manchester borough; we do not expect coverage of all ten.</w:t>
      </w:r>
    </w:p>
    <w:p w14:paraId="0540B431" w14:textId="55533421" w:rsidR="005A0908" w:rsidRPr="00D747EE" w:rsidRDefault="007502B9" w:rsidP="00D747EE">
      <w:pPr>
        <w:pStyle w:val="ListParagraph"/>
        <w:numPr>
          <w:ilvl w:val="0"/>
          <w:numId w:val="2"/>
        </w:numPr>
        <w:spacing w:after="80" w:line="276" w:lineRule="auto"/>
      </w:pPr>
      <w:r w:rsidRPr="00D747EE">
        <w:t xml:space="preserve">Being ready to move into delivery between </w:t>
      </w:r>
      <w:r w:rsidRPr="00D747EE">
        <w:rPr>
          <w:b/>
        </w:rPr>
        <w:t xml:space="preserve">January </w:t>
      </w:r>
      <w:r>
        <w:rPr>
          <w:b/>
          <w:bCs/>
        </w:rPr>
        <w:t>and</w:t>
      </w:r>
      <w:r w:rsidRPr="00D747EE">
        <w:rPr>
          <w:b/>
        </w:rPr>
        <w:t xml:space="preserve"> March 2027</w:t>
      </w:r>
      <w:r w:rsidRPr="00D747EE">
        <w:t>, following the co-design period and activity approval.</w:t>
      </w:r>
    </w:p>
    <w:p w14:paraId="1E4D7AAB" w14:textId="77777777" w:rsidR="005A0908" w:rsidRPr="00D747EE" w:rsidRDefault="007502B9" w:rsidP="00D747EE">
      <w:pPr>
        <w:pStyle w:val="ListParagraph"/>
        <w:numPr>
          <w:ilvl w:val="0"/>
          <w:numId w:val="2"/>
        </w:numPr>
        <w:spacing w:after="80" w:line="276" w:lineRule="auto"/>
      </w:pPr>
      <w:r w:rsidRPr="00D747EE">
        <w:t>Delivering test-and-learn activity - testing new approaches across the framework of Live Well Spaces of Hope and Connection.</w:t>
      </w:r>
    </w:p>
    <w:p w14:paraId="1D67B4CF" w14:textId="77777777" w:rsidR="005A0908" w:rsidRPr="00D747EE" w:rsidRDefault="007502B9" w:rsidP="00D747EE">
      <w:pPr>
        <w:pStyle w:val="ListParagraph"/>
        <w:numPr>
          <w:ilvl w:val="0"/>
          <w:numId w:val="2"/>
        </w:numPr>
        <w:spacing w:after="80" w:line="276" w:lineRule="auto"/>
      </w:pPr>
      <w:r w:rsidRPr="00D747EE">
        <w:t>Paying communities and contributors for their time throughout, as standard practice, not as an exception.</w:t>
      </w:r>
    </w:p>
    <w:p w14:paraId="2E903601" w14:textId="7403C7BA" w:rsidR="005A0908" w:rsidRPr="00D747EE" w:rsidRDefault="007502B9" w:rsidP="00D747EE">
      <w:pPr>
        <w:pStyle w:val="ListParagraph"/>
        <w:numPr>
          <w:ilvl w:val="0"/>
          <w:numId w:val="2"/>
        </w:numPr>
        <w:spacing w:after="80" w:line="276" w:lineRule="auto"/>
      </w:pPr>
      <w:r w:rsidRPr="00D747EE">
        <w:t xml:space="preserve">Engaging with the programme’s emerging learning framework, facilitated by the Innovation Unit, and with the wider programme team </w:t>
      </w:r>
      <w:r>
        <w:t>and</w:t>
      </w:r>
      <w:r w:rsidRPr="00D747EE">
        <w:t xml:space="preserve"> delivery partners to enable cross-programme learning and influence.</w:t>
      </w:r>
    </w:p>
    <w:p w14:paraId="6D747ECE" w14:textId="77777777" w:rsidR="005A0908" w:rsidRPr="00D747EE" w:rsidRDefault="007502B9">
      <w:pPr>
        <w:pStyle w:val="Heading2"/>
        <w:spacing w:before="220" w:after="100"/>
      </w:pPr>
      <w:r w:rsidRPr="00D747EE">
        <w:t>What we are offering</w:t>
      </w:r>
    </w:p>
    <w:p w14:paraId="293198C0" w14:textId="62731186" w:rsidR="005A0908" w:rsidRPr="00D747EE" w:rsidRDefault="007502B9" w:rsidP="00D747EE">
      <w:pPr>
        <w:pStyle w:val="ListParagraph"/>
        <w:numPr>
          <w:ilvl w:val="0"/>
          <w:numId w:val="2"/>
        </w:numPr>
        <w:spacing w:after="80" w:line="276" w:lineRule="auto"/>
      </w:pPr>
      <w:commentRangeStart w:id="0"/>
      <w:r w:rsidRPr="00D747EE">
        <w:t xml:space="preserve">Approximately </w:t>
      </w:r>
      <w:r w:rsidRPr="00D747EE">
        <w:rPr>
          <w:b/>
        </w:rPr>
        <w:t>£30</w:t>
      </w:r>
      <w:r>
        <w:rPr>
          <w:b/>
          <w:bCs/>
        </w:rPr>
        <w:t>,000 to £</w:t>
      </w:r>
      <w:r w:rsidRPr="00D747EE">
        <w:rPr>
          <w:b/>
        </w:rPr>
        <w:t>35,000 per year</w:t>
      </w:r>
      <w:r w:rsidRPr="00D747EE">
        <w:t xml:space="preserve"> </w:t>
      </w:r>
      <w:commentRangeEnd w:id="0"/>
      <w:r w:rsidR="00D513B5" w:rsidRPr="00D747EE">
        <w:rPr>
          <w:rStyle w:val="CommentReference"/>
          <w:sz w:val="21"/>
          <w:szCs w:val="21"/>
        </w:rPr>
        <w:commentReference w:id="0"/>
      </w:r>
      <w:r w:rsidRPr="00D747EE">
        <w:t xml:space="preserve">in direct delivery funding for </w:t>
      </w:r>
      <w:r>
        <w:t>your</w:t>
      </w:r>
      <w:r w:rsidRPr="00D747EE">
        <w:t xml:space="preserve"> workstream, within a test-and-learn commissioning relationship.</w:t>
      </w:r>
    </w:p>
    <w:p w14:paraId="6EBDD796" w14:textId="4847EF60" w:rsidR="005A0908" w:rsidRPr="00D747EE" w:rsidRDefault="007502B9" w:rsidP="00D747EE">
      <w:pPr>
        <w:pStyle w:val="ListParagraph"/>
        <w:numPr>
          <w:ilvl w:val="0"/>
          <w:numId w:val="2"/>
        </w:numPr>
        <w:spacing w:after="80" w:line="276" w:lineRule="auto"/>
      </w:pPr>
      <w:r w:rsidRPr="00D747EE">
        <w:t>A three-year agreement, reviewed annually</w:t>
      </w:r>
      <w:r>
        <w:t>,</w:t>
      </w:r>
      <w:r w:rsidRPr="00D747EE">
        <w:t xml:space="preserve"> with continuation into Year 2 and Year 3 subject to </w:t>
      </w:r>
      <w:r>
        <w:t xml:space="preserve">that </w:t>
      </w:r>
      <w:r w:rsidRPr="00D747EE">
        <w:t>review</w:t>
      </w:r>
      <w:r>
        <w:t>.</w:t>
      </w:r>
    </w:p>
    <w:p w14:paraId="04048D88" w14:textId="0AB71BB5" w:rsidR="005A0908" w:rsidRPr="00D747EE" w:rsidRDefault="007502B9" w:rsidP="00D747EE">
      <w:pPr>
        <w:pStyle w:val="ListParagraph"/>
        <w:numPr>
          <w:ilvl w:val="0"/>
          <w:numId w:val="2"/>
        </w:numPr>
        <w:spacing w:after="80" w:line="276" w:lineRule="auto"/>
      </w:pPr>
      <w:r w:rsidRPr="00D747EE">
        <w:t>A collaborative relationship with both GM=EqAl as equity partner and 10GM Ltd</w:t>
      </w:r>
      <w:r>
        <w:t>.</w:t>
      </w:r>
    </w:p>
    <w:p w14:paraId="3DB64D95" w14:textId="77777777" w:rsidR="005A0908" w:rsidRPr="00D747EE" w:rsidRDefault="007502B9">
      <w:pPr>
        <w:pStyle w:val="Heading2"/>
        <w:spacing w:before="220" w:after="100"/>
      </w:pPr>
      <w:r w:rsidRPr="00D747EE">
        <w:t>The process</w:t>
      </w:r>
    </w:p>
    <w:p w14:paraId="15CB294B" w14:textId="278EA29E" w:rsidR="005A0908" w:rsidRPr="00D747EE" w:rsidRDefault="007502B9">
      <w:pPr>
        <w:spacing w:after="140" w:line="288" w:lineRule="auto"/>
      </w:pPr>
      <w:r w:rsidRPr="00D747EE">
        <w:t xml:space="preserve">This Expression of Interest is open for </w:t>
      </w:r>
      <w:r w:rsidRPr="00D747EE">
        <w:rPr>
          <w:b/>
        </w:rPr>
        <w:t>two weeks, from 5 to 16 October 2026</w:t>
      </w:r>
      <w:r w:rsidRPr="00D747EE">
        <w:t>. Applications are assessed by a decision panel including GM=EqAl and 10GM</w:t>
      </w:r>
      <w:r>
        <w:t>.</w:t>
      </w:r>
      <w:r w:rsidRPr="00D747EE">
        <w:t xml:space="preserve"> We expect to confirm the successful Lead Delivery Partner for </w:t>
      </w:r>
      <w:r>
        <w:t>each</w:t>
      </w:r>
      <w:r w:rsidRPr="00D747EE">
        <w:t xml:space="preserve"> workstream by </w:t>
      </w:r>
      <w:r w:rsidRPr="00D747EE">
        <w:rPr>
          <w:b/>
        </w:rPr>
        <w:t>24 October 2026</w:t>
      </w:r>
      <w:r w:rsidRPr="00D747EE">
        <w:t>. Feedback to unsuccessful applicants will be provided by GM=EqAl in due course.</w:t>
      </w:r>
    </w:p>
    <w:p w14:paraId="2DFBE5C2" w14:textId="39527519" w:rsidR="005A0908" w:rsidRPr="00D747EE" w:rsidRDefault="007502B9">
      <w:pPr>
        <w:spacing w:after="140" w:line="288" w:lineRule="auto"/>
      </w:pPr>
      <w:r w:rsidRPr="00D747EE">
        <w:t xml:space="preserve">At this stage, we are only asking you to evidence the essentials - your legal constitution, safeguarding policy, basic financial controls, insurance and equal opportunities compliance. If you are </w:t>
      </w:r>
      <w:r>
        <w:t>the successful applicant</w:t>
      </w:r>
      <w:r w:rsidRPr="00D747EE">
        <w:t xml:space="preserve">, a fuller and proportionate due diligence process </w:t>
      </w:r>
      <w:r>
        <w:t>follows between 26 and 30 October</w:t>
      </w:r>
      <w:r w:rsidRPr="00D747EE">
        <w:t>, using a separate form we will share with you at that point</w:t>
      </w:r>
      <w:r>
        <w:t>.</w:t>
      </w:r>
      <w:r w:rsidRPr="00D747EE">
        <w:t xml:space="preserve"> We are not asking every applicant to complete this fuller process - only </w:t>
      </w:r>
      <w:r>
        <w:t>the organisation we choose to work with</w:t>
      </w:r>
      <w:r w:rsidRPr="00D747EE">
        <w:t>.</w:t>
      </w:r>
    </w:p>
    <w:p w14:paraId="2FBF4E08" w14:textId="77777777" w:rsidR="007F0009" w:rsidRPr="007F0009" w:rsidRDefault="007F0009" w:rsidP="007F0009">
      <w:pPr>
        <w:pStyle w:val="Heading2"/>
        <w:spacing w:before="220"/>
        <w:rPr>
          <w:b w:val="0"/>
          <w:bCs w:val="0"/>
          <w:color w:val="auto"/>
          <w:sz w:val="21"/>
          <w:szCs w:val="21"/>
        </w:rPr>
      </w:pPr>
      <w:r w:rsidRPr="007F0009">
        <w:rPr>
          <w:color w:val="auto"/>
          <w:sz w:val="21"/>
          <w:szCs w:val="21"/>
        </w:rPr>
        <w:t>We want to keep this stage simple.</w:t>
      </w:r>
      <w:r w:rsidRPr="007F0009">
        <w:rPr>
          <w:b w:val="0"/>
          <w:bCs w:val="0"/>
          <w:color w:val="auto"/>
          <w:sz w:val="21"/>
          <w:szCs w:val="21"/>
        </w:rPr>
        <w:t xml:space="preserve"> The purpose of the Expression of Interest is to help us understand whether your organisation is eligible and a strong fit for the workstream you are applying for.</w:t>
      </w:r>
    </w:p>
    <w:p w14:paraId="5921569B" w14:textId="77777777" w:rsidR="007F0009" w:rsidRPr="007F0009" w:rsidRDefault="007F0009" w:rsidP="007F0009">
      <w:pPr>
        <w:pStyle w:val="Heading2"/>
        <w:spacing w:before="220"/>
        <w:rPr>
          <w:b w:val="0"/>
          <w:bCs w:val="0"/>
          <w:color w:val="auto"/>
          <w:sz w:val="21"/>
          <w:szCs w:val="21"/>
        </w:rPr>
      </w:pPr>
      <w:r w:rsidRPr="007F0009">
        <w:rPr>
          <w:b w:val="0"/>
          <w:bCs w:val="0"/>
          <w:color w:val="auto"/>
          <w:sz w:val="21"/>
          <w:szCs w:val="21"/>
        </w:rPr>
        <w:lastRenderedPageBreak/>
        <w:t>We recognise that some of the most important aspects of this work are often better discussed than written down. For that reason, we will explore your approach to partnership working, power sharing, and intersectionality through a short conversation with shortlisted applicants, rather than asking for detailed written responses at this stage.</w:t>
      </w:r>
    </w:p>
    <w:p w14:paraId="1E3C74BB" w14:textId="77777777" w:rsidR="005A0908" w:rsidRPr="00D747EE" w:rsidRDefault="007502B9">
      <w:pPr>
        <w:pStyle w:val="Heading2"/>
        <w:spacing w:before="220" w:after="100"/>
      </w:pPr>
      <w:r w:rsidRPr="00D747EE">
        <w:t>How to apply</w:t>
      </w:r>
    </w:p>
    <w:p w14:paraId="1056FB9C" w14:textId="77777777" w:rsidR="005A0908" w:rsidRPr="00D747EE" w:rsidRDefault="007502B9">
      <w:pPr>
        <w:spacing w:after="140" w:line="288" w:lineRule="auto"/>
      </w:pPr>
      <w:r w:rsidRPr="00D747EE">
        <w:t xml:space="preserve">You can respond in writing, in a conversation with us, or by short video - whichever route works best for your organisation. </w:t>
      </w:r>
      <w:r>
        <w:t xml:space="preserve">Answer in whatever format is easiest: plain text, bullet points, or a voice note you would like us to transcribe. </w:t>
      </w:r>
      <w:r w:rsidRPr="00D747EE">
        <w:t>Easy read and BSL are available on request</w:t>
      </w:r>
      <w:r>
        <w:t>, and if English is not your first language, let us know and we will arrange translation support</w:t>
      </w:r>
      <w:r w:rsidRPr="00D747EE">
        <w:t>. We are running one drop-in support session in the first week of this window for anyone who wants to talk through the application before submitting - details below.</w:t>
      </w:r>
    </w:p>
    <w:p w14:paraId="2C7B88A3" w14:textId="77777777" w:rsidR="00D747EE" w:rsidRPr="00D747EE" w:rsidRDefault="007502B9" w:rsidP="00D747EE">
      <w:pPr>
        <w:spacing w:after="140" w:line="288" w:lineRule="auto"/>
      </w:pPr>
      <w:r w:rsidRPr="00D747EE">
        <w:t>Questions, and applications, to:</w:t>
      </w:r>
      <w:r w:rsidR="00D747EE">
        <w:t xml:space="preserve"> Ayisatu Emore at</w:t>
      </w:r>
      <w:r w:rsidRPr="00D747EE">
        <w:t xml:space="preserve"> </w:t>
      </w:r>
      <w:r>
        <w:rPr>
          <w:b/>
          <w:bCs/>
        </w:rPr>
        <w:t>gmeqal@vsnw.org.uk</w:t>
      </w:r>
      <w:r w:rsidRPr="00D747EE">
        <w:t xml:space="preserve"> </w:t>
      </w:r>
      <w:r w:rsidR="00D747EE">
        <w:t xml:space="preserve">or on </w:t>
      </w:r>
      <w:r w:rsidR="00D747EE" w:rsidRPr="00D747EE">
        <w:rPr>
          <w:b/>
          <w:bCs/>
        </w:rPr>
        <w:t>07503081098</w:t>
      </w:r>
    </w:p>
    <w:p w14:paraId="22AE9B41" w14:textId="7DF9A9D3" w:rsidR="005A0908" w:rsidRPr="00D747EE" w:rsidRDefault="007502B9" w:rsidP="00D747EE">
      <w:pPr>
        <w:spacing w:after="140" w:line="288" w:lineRule="auto"/>
      </w:pPr>
      <w:r w:rsidRPr="00D747EE">
        <w:t>and</w:t>
      </w:r>
      <w:r w:rsidR="00D747EE">
        <w:t xml:space="preserve"> Sarah Lambrechts at </w:t>
      </w:r>
      <w:r>
        <w:rPr>
          <w:b/>
          <w:bCs/>
        </w:rPr>
        <w:t>sarah.lambrechts@actiontogether.org.uk</w:t>
      </w:r>
    </w:p>
    <w:p w14:paraId="1F86D85E" w14:textId="77777777" w:rsidR="005A0908" w:rsidRPr="00D747EE" w:rsidRDefault="007502B9">
      <w:pPr>
        <w:spacing w:after="140" w:line="288" w:lineRule="auto"/>
      </w:pPr>
      <w:r w:rsidRPr="00D747EE">
        <w:t>We are looking forward to hearing from you.</w:t>
      </w:r>
    </w:p>
    <w:p w14:paraId="13275A21" w14:textId="59744A8E" w:rsidR="005A0908" w:rsidRPr="00D747EE" w:rsidRDefault="007502B9">
      <w:pPr>
        <w:spacing w:after="140" w:line="288" w:lineRule="auto"/>
        <w:rPr>
          <w:b/>
          <w:bCs/>
        </w:rPr>
      </w:pPr>
      <w:r w:rsidRPr="00D747EE">
        <w:rPr>
          <w:b/>
          <w:bCs/>
        </w:rPr>
        <w:t>GM=EqAl and the Live Well Spaces of Hope and Connection team</w:t>
      </w:r>
    </w:p>
    <w:p w14:paraId="67B95E81" w14:textId="77777777" w:rsidR="005A0908" w:rsidRPr="00D747EE" w:rsidRDefault="007502B9" w:rsidP="00D747EE">
      <w:pPr>
        <w:pStyle w:val="Heading1"/>
        <w:spacing w:before="320" w:after="160"/>
      </w:pPr>
      <w:r w:rsidRPr="00D747EE">
        <w:t>Application form</w:t>
      </w:r>
    </w:p>
    <w:p w14:paraId="4D6B75BF" w14:textId="54CC3918" w:rsidR="005A0908" w:rsidRDefault="007502B9">
      <w:pPr>
        <w:spacing w:after="140" w:line="288" w:lineRule="auto"/>
      </w:pPr>
      <w:r>
        <w:t xml:space="preserve">This is a short form by design. One or two paragraphs under each heading is enough - we are looking for a clear, honest </w:t>
      </w:r>
      <w:r w:rsidRPr="00D747EE">
        <w:t>answer</w:t>
      </w:r>
      <w:r>
        <w:t>, not a long one.</w:t>
      </w:r>
    </w:p>
    <w:p w14:paraId="2E90F608" w14:textId="466EFCD7" w:rsidR="005A0908" w:rsidRPr="00D747EE" w:rsidRDefault="007502B9" w:rsidP="00D747EE">
      <w:pPr>
        <w:spacing w:after="160" w:line="264" w:lineRule="auto"/>
      </w:pPr>
      <w:r>
        <w:rPr>
          <w:i/>
          <w:iCs/>
          <w:color w:val="6E6E6E"/>
          <w:sz w:val="19"/>
          <w:szCs w:val="19"/>
        </w:rPr>
        <w:t>Under each</w:t>
      </w:r>
      <w:r w:rsidRPr="00D747EE">
        <w:rPr>
          <w:i/>
          <w:color w:val="6E6E6E"/>
          <w:sz w:val="19"/>
        </w:rPr>
        <w:t xml:space="preserve"> question below</w:t>
      </w:r>
      <w:r>
        <w:rPr>
          <w:i/>
          <w:iCs/>
          <w:color w:val="6E6E6E"/>
          <w:sz w:val="19"/>
          <w:szCs w:val="19"/>
        </w:rPr>
        <w:t>, a short note in grey tells you roughly how much to write and what to include. It is a steer, not a test - you will not be scored down for writing less, or for writing in a plain or informal way. If you would find it easier to</w:t>
      </w:r>
      <w:r w:rsidRPr="00D747EE">
        <w:rPr>
          <w:i/>
          <w:color w:val="6E6E6E"/>
          <w:sz w:val="19"/>
        </w:rPr>
        <w:t xml:space="preserve"> answer </w:t>
      </w:r>
      <w:r>
        <w:rPr>
          <w:i/>
          <w:iCs/>
          <w:color w:val="6E6E6E"/>
          <w:sz w:val="19"/>
          <w:szCs w:val="19"/>
        </w:rPr>
        <w:t>by phone or voice note instead, see "How to apply" above</w:t>
      </w:r>
      <w:r w:rsidRPr="00D747EE">
        <w:rPr>
          <w:i/>
          <w:color w:val="6E6E6E"/>
          <w:sz w:val="19"/>
        </w:rPr>
        <w:t>.</w:t>
      </w:r>
    </w:p>
    <w:p w14:paraId="0A3B5BFD" w14:textId="77777777" w:rsidR="005A0908" w:rsidRDefault="007502B9">
      <w:pPr>
        <w:pStyle w:val="Heading2"/>
        <w:spacing w:before="220" w:after="100"/>
      </w:pPr>
      <w:r>
        <w:t>Which community are you applying to work with?</w:t>
      </w:r>
    </w:p>
    <w:p w14:paraId="2244AC8A" w14:textId="77777777" w:rsidR="005A0908" w:rsidRDefault="007502B9">
      <w:pPr>
        <w:spacing w:after="140" w:line="288" w:lineRule="auto"/>
      </w:pPr>
      <w:r>
        <w:t>Please tick one. If your work spans more than one, tick the community your organisation is most closely aligned with - your answers below can still speak to intersectionality.</w:t>
      </w:r>
    </w:p>
    <w:p w14:paraId="3F9BE361" w14:textId="77777777" w:rsidR="005A0908" w:rsidRDefault="007502B9">
      <w:pPr>
        <w:spacing w:after="100"/>
      </w:pPr>
      <w:r>
        <w:t>☐  Racialised Communities</w:t>
      </w:r>
    </w:p>
    <w:p w14:paraId="5A6ED162" w14:textId="77777777" w:rsidR="005A0908" w:rsidRDefault="007502B9">
      <w:pPr>
        <w:spacing w:after="100"/>
      </w:pPr>
      <w:r>
        <w:t>☐  LGBTQ+ Communities</w:t>
      </w:r>
    </w:p>
    <w:p w14:paraId="686391F0" w14:textId="77777777" w:rsidR="005A0908" w:rsidRDefault="007502B9">
      <w:pPr>
        <w:spacing w:after="100"/>
      </w:pPr>
      <w:r>
        <w:t>☐  Disabled People</w:t>
      </w:r>
    </w:p>
    <w:p w14:paraId="4EE28F42" w14:textId="2AE69C73" w:rsidR="005A0908" w:rsidRPr="00D747EE" w:rsidRDefault="007502B9">
      <w:pPr>
        <w:pStyle w:val="Heading2"/>
        <w:spacing w:before="220" w:after="100"/>
      </w:pPr>
      <w:r w:rsidRPr="00D747EE">
        <w:t>Part A: Essentials</w:t>
      </w:r>
    </w:p>
    <w:p w14:paraId="649EC678" w14:textId="3B8FF412" w:rsidR="005A0908" w:rsidRPr="00D747EE" w:rsidRDefault="007502B9">
      <w:pPr>
        <w:spacing w:after="140" w:line="288" w:lineRule="auto"/>
      </w:pPr>
      <w:r w:rsidRPr="00D747EE">
        <w:t xml:space="preserve">These five items must be evidenced for your application to proceed to assessment. A short supporting document or confirmation is sufficient at this stage - the fuller due diligence evidence </w:t>
      </w:r>
      <w:r>
        <w:t>is only asked of whoever is shortlisted</w:t>
      </w:r>
      <w:r w:rsidRPr="00D747EE">
        <w:t>.</w:t>
      </w:r>
    </w:p>
    <w:p w14:paraId="3A30CE39" w14:textId="77777777" w:rsidR="005A0908" w:rsidRDefault="007502B9">
      <w:pPr>
        <w:spacing w:after="160" w:line="264" w:lineRule="auto"/>
      </w:pPr>
      <w:r>
        <w:rPr>
          <w:i/>
          <w:iCs/>
          <w:color w:val="6E6E6E"/>
          <w:sz w:val="19"/>
          <w:szCs w:val="19"/>
        </w:rPr>
        <w:t>For each row, a short line of confirmation, or the name and date of the relevant policy, is enough. You do not need to attach or paste full documents at this stage.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5160"/>
      </w:tblGrid>
      <w:tr w:rsidR="005A0908" w14:paraId="3539E20B" w14:textId="77777777" w:rsidTr="00D747EE">
        <w:trPr>
          <w:tblHeader/>
        </w:trPr>
        <w:tc>
          <w:tcPr>
            <w:tcW w:w="4200" w:type="dxa"/>
            <w:tcBorders>
              <w:top w:val="single" w:sz="4" w:space="0" w:color="BFBFBF"/>
              <w:left w:val="single" w:sz="4" w:space="0" w:color="BFBFBF"/>
              <w:bottom w:val="single" w:sz="4" w:space="0" w:color="BFBFBF"/>
              <w:right w:val="single" w:sz="4" w:space="0" w:color="BFBFBF"/>
            </w:tcBorders>
            <w:shd w:val="clear" w:color="auto" w:fill="289B8C"/>
            <w:tcMar>
              <w:top w:w="90" w:type="dxa"/>
              <w:left w:w="120" w:type="dxa"/>
              <w:bottom w:w="90" w:type="dxa"/>
              <w:right w:w="120" w:type="dxa"/>
            </w:tcMar>
          </w:tcPr>
          <w:p w14:paraId="7D64385F" w14:textId="77777777" w:rsidR="005A0908" w:rsidRPr="00D747EE" w:rsidRDefault="007502B9">
            <w:pPr>
              <w:spacing w:after="40"/>
            </w:pPr>
            <w:r w:rsidRPr="00D747EE">
              <w:rPr>
                <w:b/>
                <w:color w:val="FFFFFF"/>
              </w:rPr>
              <w:t>Item</w:t>
            </w:r>
          </w:p>
        </w:tc>
        <w:tc>
          <w:tcPr>
            <w:tcW w:w="5160" w:type="dxa"/>
            <w:tcBorders>
              <w:top w:val="single" w:sz="4" w:space="0" w:color="BFBFBF"/>
              <w:left w:val="single" w:sz="4" w:space="0" w:color="BFBFBF"/>
              <w:bottom w:val="single" w:sz="4" w:space="0" w:color="BFBFBF"/>
              <w:right w:val="single" w:sz="4" w:space="0" w:color="BFBFBF"/>
            </w:tcBorders>
            <w:shd w:val="clear" w:color="auto" w:fill="289B8C"/>
            <w:tcMar>
              <w:top w:w="90" w:type="dxa"/>
              <w:left w:w="120" w:type="dxa"/>
              <w:bottom w:w="90" w:type="dxa"/>
              <w:right w:w="120" w:type="dxa"/>
            </w:tcMar>
          </w:tcPr>
          <w:p w14:paraId="08D38249" w14:textId="77777777" w:rsidR="005A0908" w:rsidRPr="00D747EE" w:rsidRDefault="007502B9">
            <w:pPr>
              <w:spacing w:after="40"/>
            </w:pPr>
            <w:r w:rsidRPr="00D747EE">
              <w:rPr>
                <w:b/>
                <w:color w:val="FFFFFF"/>
              </w:rPr>
              <w:t>Your response / evidence</w:t>
            </w:r>
          </w:p>
        </w:tc>
      </w:tr>
      <w:tr w:rsidR="005A0908" w14:paraId="3503B488" w14:textId="77777777" w:rsidTr="00D747EE">
        <w:tc>
          <w:tcPr>
            <w:tcW w:w="4200" w:type="dxa"/>
            <w:tcBorders>
              <w:top w:val="single" w:sz="4" w:space="0" w:color="BFBFBF"/>
              <w:left w:val="single" w:sz="4" w:space="0" w:color="BFBFBF"/>
              <w:bottom w:val="single" w:sz="4" w:space="0" w:color="BFBFBF"/>
              <w:right w:val="single" w:sz="4" w:space="0" w:color="BFBFBF"/>
            </w:tcBorders>
            <w:tcMar>
              <w:top w:w="90" w:type="dxa"/>
              <w:left w:w="120" w:type="dxa"/>
              <w:bottom w:w="90" w:type="dxa"/>
              <w:right w:w="120" w:type="dxa"/>
            </w:tcMar>
          </w:tcPr>
          <w:p w14:paraId="08A18A54" w14:textId="77777777" w:rsidR="005A0908" w:rsidRPr="00D747EE" w:rsidRDefault="007502B9">
            <w:pPr>
              <w:spacing w:after="40"/>
            </w:pPr>
            <w:r w:rsidRPr="00D747EE">
              <w:t>Legal constitution (please confirm your legal form and attach or reference your governing document)</w:t>
            </w:r>
          </w:p>
        </w:tc>
        <w:tc>
          <w:tcPr>
            <w:tcW w:w="5160" w:type="dxa"/>
            <w:tcBorders>
              <w:top w:val="single" w:sz="4" w:space="0" w:color="BFBFBF"/>
              <w:left w:val="single" w:sz="4" w:space="0" w:color="BFBFBF"/>
              <w:bottom w:val="single" w:sz="4" w:space="0" w:color="BFBFBF"/>
              <w:right w:val="single" w:sz="4" w:space="0" w:color="BFBFBF"/>
            </w:tcBorders>
            <w:tcMar>
              <w:top w:w="90" w:type="dxa"/>
              <w:left w:w="120" w:type="dxa"/>
              <w:bottom w:w="90" w:type="dxa"/>
              <w:right w:w="120" w:type="dxa"/>
            </w:tcMar>
          </w:tcPr>
          <w:p w14:paraId="3844732F" w14:textId="77777777" w:rsidR="005A0908" w:rsidRPr="00D747EE" w:rsidRDefault="005A0908">
            <w:pPr>
              <w:spacing w:after="40"/>
            </w:pPr>
          </w:p>
        </w:tc>
      </w:tr>
      <w:tr w:rsidR="005A0908" w14:paraId="62B46E7D" w14:textId="77777777" w:rsidTr="00D747EE">
        <w:tc>
          <w:tcPr>
            <w:tcW w:w="4200" w:type="dxa"/>
            <w:tcBorders>
              <w:top w:val="single" w:sz="4" w:space="0" w:color="BFBFBF"/>
              <w:left w:val="single" w:sz="4" w:space="0" w:color="BFBFBF"/>
              <w:bottom w:val="single" w:sz="4" w:space="0" w:color="BFBFBF"/>
              <w:right w:val="single" w:sz="4" w:space="0" w:color="BFBFBF"/>
            </w:tcBorders>
            <w:tcMar>
              <w:top w:w="90" w:type="dxa"/>
              <w:left w:w="120" w:type="dxa"/>
              <w:bottom w:w="90" w:type="dxa"/>
              <w:right w:w="120" w:type="dxa"/>
            </w:tcMar>
          </w:tcPr>
          <w:p w14:paraId="6A3192CE" w14:textId="77777777" w:rsidR="005A0908" w:rsidRPr="00D747EE" w:rsidRDefault="007502B9">
            <w:pPr>
              <w:spacing w:after="40"/>
            </w:pPr>
            <w:r w:rsidRPr="00D747EE">
              <w:t>Safeguarding policy in place</w:t>
            </w:r>
          </w:p>
        </w:tc>
        <w:tc>
          <w:tcPr>
            <w:tcW w:w="5160" w:type="dxa"/>
            <w:tcBorders>
              <w:top w:val="single" w:sz="4" w:space="0" w:color="BFBFBF"/>
              <w:left w:val="single" w:sz="4" w:space="0" w:color="BFBFBF"/>
              <w:bottom w:val="single" w:sz="4" w:space="0" w:color="BFBFBF"/>
              <w:right w:val="single" w:sz="4" w:space="0" w:color="BFBFBF"/>
            </w:tcBorders>
            <w:tcMar>
              <w:top w:w="90" w:type="dxa"/>
              <w:left w:w="120" w:type="dxa"/>
              <w:bottom w:w="90" w:type="dxa"/>
              <w:right w:w="120" w:type="dxa"/>
            </w:tcMar>
          </w:tcPr>
          <w:p w14:paraId="0AD9DB08" w14:textId="77777777" w:rsidR="005A0908" w:rsidRPr="00D747EE" w:rsidRDefault="005A0908">
            <w:pPr>
              <w:spacing w:after="40"/>
            </w:pPr>
          </w:p>
        </w:tc>
      </w:tr>
      <w:tr w:rsidR="005A0908" w14:paraId="67C143DC" w14:textId="77777777" w:rsidTr="00D747EE">
        <w:tc>
          <w:tcPr>
            <w:tcW w:w="4200" w:type="dxa"/>
            <w:tcBorders>
              <w:top w:val="single" w:sz="4" w:space="0" w:color="BFBFBF"/>
              <w:left w:val="single" w:sz="4" w:space="0" w:color="BFBFBF"/>
              <w:bottom w:val="single" w:sz="4" w:space="0" w:color="BFBFBF"/>
              <w:right w:val="single" w:sz="4" w:space="0" w:color="BFBFBF"/>
            </w:tcBorders>
            <w:tcMar>
              <w:top w:w="90" w:type="dxa"/>
              <w:left w:w="120" w:type="dxa"/>
              <w:bottom w:w="90" w:type="dxa"/>
              <w:right w:w="120" w:type="dxa"/>
            </w:tcMar>
          </w:tcPr>
          <w:p w14:paraId="3EFF8E2C" w14:textId="77777777" w:rsidR="005A0908" w:rsidRPr="00D747EE" w:rsidRDefault="007502B9">
            <w:pPr>
              <w:spacing w:after="40"/>
            </w:pPr>
            <w:r w:rsidRPr="00D747EE">
              <w:lastRenderedPageBreak/>
              <w:t>Basic financial controls in place (for example, dual sign-off on payments, an annual budget, independently examined or audited accounts)</w:t>
            </w:r>
          </w:p>
        </w:tc>
        <w:tc>
          <w:tcPr>
            <w:tcW w:w="5160" w:type="dxa"/>
            <w:tcBorders>
              <w:top w:val="single" w:sz="4" w:space="0" w:color="BFBFBF"/>
              <w:left w:val="single" w:sz="4" w:space="0" w:color="BFBFBF"/>
              <w:bottom w:val="single" w:sz="4" w:space="0" w:color="BFBFBF"/>
              <w:right w:val="single" w:sz="4" w:space="0" w:color="BFBFBF"/>
            </w:tcBorders>
            <w:tcMar>
              <w:top w:w="90" w:type="dxa"/>
              <w:left w:w="120" w:type="dxa"/>
              <w:bottom w:w="90" w:type="dxa"/>
              <w:right w:w="120" w:type="dxa"/>
            </w:tcMar>
          </w:tcPr>
          <w:p w14:paraId="6CFE02E0" w14:textId="77777777" w:rsidR="005A0908" w:rsidRPr="00D747EE" w:rsidRDefault="005A0908">
            <w:pPr>
              <w:spacing w:after="40"/>
            </w:pPr>
          </w:p>
        </w:tc>
      </w:tr>
      <w:tr w:rsidR="005A0908" w14:paraId="474710C1" w14:textId="77777777" w:rsidTr="00D747EE">
        <w:tc>
          <w:tcPr>
            <w:tcW w:w="4200" w:type="dxa"/>
            <w:tcBorders>
              <w:top w:val="single" w:sz="4" w:space="0" w:color="BFBFBF"/>
              <w:left w:val="single" w:sz="4" w:space="0" w:color="BFBFBF"/>
              <w:bottom w:val="single" w:sz="4" w:space="0" w:color="BFBFBF"/>
              <w:right w:val="single" w:sz="4" w:space="0" w:color="BFBFBF"/>
            </w:tcBorders>
            <w:tcMar>
              <w:top w:w="90" w:type="dxa"/>
              <w:left w:w="120" w:type="dxa"/>
              <w:bottom w:w="90" w:type="dxa"/>
              <w:right w:w="120" w:type="dxa"/>
            </w:tcMar>
          </w:tcPr>
          <w:p w14:paraId="7C552BC1" w14:textId="77777777" w:rsidR="005A0908" w:rsidRPr="00D747EE" w:rsidRDefault="007502B9">
            <w:pPr>
              <w:spacing w:after="40"/>
            </w:pPr>
            <w:r w:rsidRPr="00D747EE">
              <w:t>Employer and public liability insurance in place</w:t>
            </w:r>
          </w:p>
        </w:tc>
        <w:tc>
          <w:tcPr>
            <w:tcW w:w="5160" w:type="dxa"/>
            <w:tcBorders>
              <w:top w:val="single" w:sz="4" w:space="0" w:color="BFBFBF"/>
              <w:left w:val="single" w:sz="4" w:space="0" w:color="BFBFBF"/>
              <w:bottom w:val="single" w:sz="4" w:space="0" w:color="BFBFBF"/>
              <w:right w:val="single" w:sz="4" w:space="0" w:color="BFBFBF"/>
            </w:tcBorders>
            <w:tcMar>
              <w:top w:w="90" w:type="dxa"/>
              <w:left w:w="120" w:type="dxa"/>
              <w:bottom w:w="90" w:type="dxa"/>
              <w:right w:w="120" w:type="dxa"/>
            </w:tcMar>
          </w:tcPr>
          <w:p w14:paraId="6A7C8D56" w14:textId="77777777" w:rsidR="005A0908" w:rsidRPr="00D747EE" w:rsidRDefault="005A0908">
            <w:pPr>
              <w:spacing w:after="40"/>
            </w:pPr>
          </w:p>
        </w:tc>
      </w:tr>
      <w:tr w:rsidR="005A0908" w14:paraId="103EFA33" w14:textId="77777777" w:rsidTr="00D747EE">
        <w:tc>
          <w:tcPr>
            <w:tcW w:w="4200" w:type="dxa"/>
            <w:tcBorders>
              <w:top w:val="single" w:sz="4" w:space="0" w:color="BFBFBF"/>
              <w:left w:val="single" w:sz="4" w:space="0" w:color="BFBFBF"/>
              <w:bottom w:val="single" w:sz="4" w:space="0" w:color="BFBFBF"/>
              <w:right w:val="single" w:sz="4" w:space="0" w:color="BFBFBF"/>
            </w:tcBorders>
            <w:tcMar>
              <w:top w:w="90" w:type="dxa"/>
              <w:left w:w="120" w:type="dxa"/>
              <w:bottom w:w="90" w:type="dxa"/>
              <w:right w:w="120" w:type="dxa"/>
            </w:tcMar>
          </w:tcPr>
          <w:p w14:paraId="0C5AA744" w14:textId="77777777" w:rsidR="005A0908" w:rsidRPr="00D747EE" w:rsidRDefault="007502B9">
            <w:pPr>
              <w:spacing w:after="40"/>
            </w:pPr>
            <w:r w:rsidRPr="00D747EE">
              <w:t>Equal opportunities policy or statement in place</w:t>
            </w:r>
          </w:p>
        </w:tc>
        <w:tc>
          <w:tcPr>
            <w:tcW w:w="5160" w:type="dxa"/>
            <w:tcBorders>
              <w:top w:val="single" w:sz="4" w:space="0" w:color="BFBFBF"/>
              <w:left w:val="single" w:sz="4" w:space="0" w:color="BFBFBF"/>
              <w:bottom w:val="single" w:sz="4" w:space="0" w:color="BFBFBF"/>
              <w:right w:val="single" w:sz="4" w:space="0" w:color="BFBFBF"/>
            </w:tcBorders>
            <w:tcMar>
              <w:top w:w="90" w:type="dxa"/>
              <w:left w:w="120" w:type="dxa"/>
              <w:bottom w:w="90" w:type="dxa"/>
              <w:right w:w="120" w:type="dxa"/>
            </w:tcMar>
          </w:tcPr>
          <w:p w14:paraId="0CCF8571" w14:textId="77777777" w:rsidR="005A0908" w:rsidRPr="00D747EE" w:rsidRDefault="005A0908">
            <w:pPr>
              <w:spacing w:after="40"/>
            </w:pPr>
          </w:p>
        </w:tc>
      </w:tr>
    </w:tbl>
    <w:p w14:paraId="5B112834" w14:textId="77777777" w:rsidR="005A0908" w:rsidRPr="00D747EE" w:rsidRDefault="005A0908">
      <w:pPr>
        <w:spacing w:after="120"/>
      </w:pPr>
    </w:p>
    <w:tbl>
      <w:tblPr>
        <w:tblStyle w:val="TableGrid"/>
        <w:tblW w:w="0" w:type="auto"/>
        <w:tblLook w:val="04A0" w:firstRow="1" w:lastRow="0" w:firstColumn="1" w:lastColumn="0" w:noHBand="0" w:noVBand="1"/>
      </w:tblPr>
      <w:tblGrid>
        <w:gridCol w:w="2405"/>
        <w:gridCol w:w="6945"/>
      </w:tblGrid>
      <w:tr w:rsidR="00D747EE" w:rsidRPr="00D747EE" w14:paraId="73018BBF" w14:textId="77777777" w:rsidTr="00D747EE">
        <w:tc>
          <w:tcPr>
            <w:tcW w:w="9350" w:type="dxa"/>
            <w:gridSpan w:val="2"/>
          </w:tcPr>
          <w:p w14:paraId="0D5354C6" w14:textId="77777777" w:rsidR="00D747EE" w:rsidRDefault="00D747EE" w:rsidP="0015065D">
            <w:pPr>
              <w:pStyle w:val="Heading2"/>
              <w:spacing w:before="220" w:after="100"/>
            </w:pPr>
            <w:r w:rsidRPr="00D747EE">
              <w:t>Part B: About your organisation</w:t>
            </w:r>
          </w:p>
          <w:p w14:paraId="5EAB7703" w14:textId="50E7D698" w:rsidR="00D747EE" w:rsidRPr="00D747EE" w:rsidRDefault="00D747EE" w:rsidP="0015065D">
            <w:pPr>
              <w:pStyle w:val="Heading2"/>
              <w:spacing w:before="220" w:after="100"/>
              <w:rPr>
                <w:b w:val="0"/>
                <w:bCs w:val="0"/>
              </w:rPr>
            </w:pPr>
            <w:r w:rsidRPr="00D747EE">
              <w:rPr>
                <w:b w:val="0"/>
                <w:bCs w:val="0"/>
                <w:i/>
                <w:iCs/>
                <w:color w:val="6E6E6E"/>
                <w:sz w:val="20"/>
                <w:szCs w:val="20"/>
              </w:rPr>
              <w:t>These are factual answers - a few words or a short sentence for each is enough. No need to write in full paragraphs here.</w:t>
            </w:r>
          </w:p>
        </w:tc>
      </w:tr>
      <w:tr w:rsidR="00D747EE" w:rsidRPr="00D747EE" w14:paraId="4BFC153D" w14:textId="77777777" w:rsidTr="00D747EE">
        <w:trPr>
          <w:trHeight w:val="436"/>
        </w:trPr>
        <w:tc>
          <w:tcPr>
            <w:tcW w:w="2405" w:type="dxa"/>
          </w:tcPr>
          <w:p w14:paraId="7CD6E9A2" w14:textId="068B3723" w:rsidR="00D747EE" w:rsidRPr="00D747EE" w:rsidRDefault="00D747EE" w:rsidP="0015065D">
            <w:pPr>
              <w:spacing w:after="140" w:line="288" w:lineRule="auto"/>
              <w:rPr>
                <w:b/>
                <w:bCs/>
              </w:rPr>
            </w:pPr>
            <w:r w:rsidRPr="00D747EE">
              <w:rPr>
                <w:b/>
                <w:bCs/>
              </w:rPr>
              <w:t>Name</w:t>
            </w:r>
          </w:p>
        </w:tc>
        <w:tc>
          <w:tcPr>
            <w:tcW w:w="6945" w:type="dxa"/>
          </w:tcPr>
          <w:p w14:paraId="1D5B208A" w14:textId="2BAF3D7F" w:rsidR="00D747EE" w:rsidRPr="00D747EE" w:rsidRDefault="00D747EE" w:rsidP="0015065D">
            <w:pPr>
              <w:spacing w:after="140" w:line="288" w:lineRule="auto"/>
            </w:pPr>
          </w:p>
        </w:tc>
      </w:tr>
      <w:tr w:rsidR="00D747EE" w:rsidRPr="00D747EE" w14:paraId="56D63249" w14:textId="77777777" w:rsidTr="00D747EE">
        <w:trPr>
          <w:trHeight w:val="436"/>
        </w:trPr>
        <w:tc>
          <w:tcPr>
            <w:tcW w:w="2405" w:type="dxa"/>
          </w:tcPr>
          <w:p w14:paraId="030D2E20" w14:textId="20ED6C79" w:rsidR="00D747EE" w:rsidRPr="00D747EE" w:rsidRDefault="00D747EE" w:rsidP="0015065D">
            <w:pPr>
              <w:spacing w:after="140" w:line="288" w:lineRule="auto"/>
              <w:rPr>
                <w:b/>
                <w:bCs/>
              </w:rPr>
            </w:pPr>
            <w:r w:rsidRPr="00D747EE">
              <w:rPr>
                <w:b/>
                <w:bCs/>
              </w:rPr>
              <w:t>Legal form</w:t>
            </w:r>
          </w:p>
        </w:tc>
        <w:tc>
          <w:tcPr>
            <w:tcW w:w="6945" w:type="dxa"/>
          </w:tcPr>
          <w:p w14:paraId="5B25DE83" w14:textId="178FCF37" w:rsidR="00D747EE" w:rsidRPr="00D747EE" w:rsidRDefault="00D747EE" w:rsidP="0015065D">
            <w:pPr>
              <w:spacing w:after="140" w:line="288" w:lineRule="auto"/>
            </w:pPr>
          </w:p>
        </w:tc>
      </w:tr>
      <w:tr w:rsidR="00D747EE" w:rsidRPr="00D747EE" w14:paraId="1D9813A5" w14:textId="77777777" w:rsidTr="00D747EE">
        <w:trPr>
          <w:trHeight w:val="436"/>
        </w:trPr>
        <w:tc>
          <w:tcPr>
            <w:tcW w:w="2405" w:type="dxa"/>
          </w:tcPr>
          <w:p w14:paraId="5DA4D518" w14:textId="1881D02B" w:rsidR="00D747EE" w:rsidRPr="00D747EE" w:rsidRDefault="00D747EE" w:rsidP="0015065D">
            <w:pPr>
              <w:spacing w:after="140" w:line="288" w:lineRule="auto"/>
              <w:rPr>
                <w:b/>
                <w:bCs/>
              </w:rPr>
            </w:pPr>
            <w:r w:rsidRPr="00D747EE">
              <w:rPr>
                <w:b/>
                <w:bCs/>
              </w:rPr>
              <w:t>How long you have been established.</w:t>
            </w:r>
          </w:p>
        </w:tc>
        <w:tc>
          <w:tcPr>
            <w:tcW w:w="6945" w:type="dxa"/>
          </w:tcPr>
          <w:p w14:paraId="72540D88" w14:textId="57D691D1" w:rsidR="00D747EE" w:rsidRPr="00D747EE" w:rsidRDefault="00D747EE" w:rsidP="0015065D">
            <w:pPr>
              <w:spacing w:after="140" w:line="288" w:lineRule="auto"/>
            </w:pPr>
          </w:p>
        </w:tc>
      </w:tr>
      <w:tr w:rsidR="00D747EE" w:rsidRPr="00D747EE" w14:paraId="27565BB7" w14:textId="77777777" w:rsidTr="00D747EE">
        <w:tc>
          <w:tcPr>
            <w:tcW w:w="9350" w:type="dxa"/>
            <w:gridSpan w:val="2"/>
          </w:tcPr>
          <w:p w14:paraId="20C7AD76" w14:textId="77777777" w:rsidR="00D747EE" w:rsidRPr="00D747EE" w:rsidRDefault="00D747EE" w:rsidP="0015065D">
            <w:pPr>
              <w:spacing w:after="140" w:line="288" w:lineRule="auto"/>
              <w:rPr>
                <w:b/>
                <w:bCs/>
              </w:rPr>
            </w:pPr>
            <w:r w:rsidRPr="00D747EE">
              <w:rPr>
                <w:b/>
                <w:bCs/>
              </w:rPr>
              <w:t>Which Greater Manchester boroughs do you currently work or have relationships in? A list is enough - no need to describe each one.</w:t>
            </w:r>
          </w:p>
        </w:tc>
      </w:tr>
      <w:tr w:rsidR="00D747EE" w:rsidRPr="00D747EE" w14:paraId="54207126" w14:textId="77777777" w:rsidTr="00D747EE">
        <w:tc>
          <w:tcPr>
            <w:tcW w:w="9350" w:type="dxa"/>
            <w:gridSpan w:val="2"/>
          </w:tcPr>
          <w:p w14:paraId="4E029524" w14:textId="77777777" w:rsidR="00D747EE" w:rsidRPr="00D747EE" w:rsidRDefault="00D747EE" w:rsidP="0015065D">
            <w:pPr>
              <w:spacing w:after="140" w:line="288" w:lineRule="auto"/>
              <w:rPr>
                <w:b/>
                <w:bCs/>
              </w:rPr>
            </w:pPr>
          </w:p>
        </w:tc>
      </w:tr>
      <w:tr w:rsidR="00D747EE" w:rsidRPr="00D747EE" w14:paraId="77D3CDBB" w14:textId="77777777" w:rsidTr="00D747EE">
        <w:tc>
          <w:tcPr>
            <w:tcW w:w="9350" w:type="dxa"/>
            <w:gridSpan w:val="2"/>
          </w:tcPr>
          <w:p w14:paraId="370938C6" w14:textId="77777777" w:rsidR="00D747EE" w:rsidRPr="00D747EE" w:rsidRDefault="00D747EE" w:rsidP="0015065D">
            <w:pPr>
              <w:spacing w:after="140" w:line="288" w:lineRule="auto"/>
              <w:rPr>
                <w:b/>
                <w:bCs/>
              </w:rPr>
            </w:pPr>
            <w:r w:rsidRPr="00D747EE">
              <w:rPr>
                <w:b/>
                <w:bCs/>
              </w:rPr>
              <w:t>Roughly how many staff, volunteers and board members do you have?</w:t>
            </w:r>
          </w:p>
        </w:tc>
      </w:tr>
      <w:tr w:rsidR="00D747EE" w:rsidRPr="00D747EE" w14:paraId="760698F2" w14:textId="77777777" w:rsidTr="00D747EE">
        <w:tc>
          <w:tcPr>
            <w:tcW w:w="9350" w:type="dxa"/>
            <w:gridSpan w:val="2"/>
          </w:tcPr>
          <w:p w14:paraId="13887BEB" w14:textId="4EFFC1E7" w:rsidR="00D747EE" w:rsidRPr="00D747EE" w:rsidRDefault="00D747EE" w:rsidP="0015065D">
            <w:pPr>
              <w:spacing w:after="160" w:line="264" w:lineRule="auto"/>
            </w:pPr>
          </w:p>
        </w:tc>
      </w:tr>
      <w:tr w:rsidR="00D747EE" w:rsidRPr="00D747EE" w14:paraId="3B3296B7" w14:textId="77777777" w:rsidTr="00D747EE">
        <w:tc>
          <w:tcPr>
            <w:tcW w:w="9350" w:type="dxa"/>
            <w:gridSpan w:val="2"/>
          </w:tcPr>
          <w:p w14:paraId="2196EFF1" w14:textId="77777777" w:rsidR="00D747EE" w:rsidRDefault="00D747EE" w:rsidP="0015065D">
            <w:pPr>
              <w:pStyle w:val="Heading2"/>
              <w:spacing w:before="220" w:after="100"/>
            </w:pPr>
            <w:r w:rsidRPr="00D747EE">
              <w:t>Part C: Community legitimacy</w:t>
            </w:r>
          </w:p>
          <w:p w14:paraId="76266D0E" w14:textId="367FAEF8" w:rsidR="00D747EE" w:rsidRPr="00D747EE" w:rsidRDefault="00D747EE" w:rsidP="0015065D">
            <w:pPr>
              <w:pStyle w:val="Heading2"/>
              <w:spacing w:before="220" w:after="100"/>
              <w:rPr>
                <w:b w:val="0"/>
                <w:bCs w:val="0"/>
              </w:rPr>
            </w:pPr>
            <w:r w:rsidRPr="00D747EE">
              <w:rPr>
                <w:b w:val="0"/>
                <w:bCs w:val="0"/>
                <w:i/>
                <w:iCs/>
                <w:color w:val="6E6E6E"/>
                <w:sz w:val="20"/>
                <w:szCs w:val="20"/>
              </w:rPr>
              <w:t>Around 100 to 150 words - roughly one short paragraph. One</w:t>
            </w:r>
            <w:r w:rsidRPr="00D747EE">
              <w:rPr>
                <w:b w:val="0"/>
                <w:bCs w:val="0"/>
                <w:i/>
                <w:color w:val="6E6E6E"/>
                <w:sz w:val="20"/>
                <w:szCs w:val="28"/>
              </w:rPr>
              <w:t xml:space="preserve"> specific</w:t>
            </w:r>
            <w:r w:rsidRPr="00D747EE">
              <w:rPr>
                <w:b w:val="0"/>
                <w:bCs w:val="0"/>
                <w:i/>
                <w:iCs/>
                <w:color w:val="6E6E6E"/>
                <w:sz w:val="20"/>
                <w:szCs w:val="20"/>
              </w:rPr>
              <w:t xml:space="preserve"> </w:t>
            </w:r>
            <w:r w:rsidRPr="00D747EE">
              <w:rPr>
                <w:b w:val="0"/>
                <w:bCs w:val="0"/>
                <w:i/>
                <w:color w:val="6E6E6E"/>
                <w:sz w:val="20"/>
                <w:szCs w:val="28"/>
              </w:rPr>
              <w:t xml:space="preserve">example </w:t>
            </w:r>
            <w:r w:rsidRPr="00D747EE">
              <w:rPr>
                <w:b w:val="0"/>
                <w:bCs w:val="0"/>
                <w:i/>
                <w:iCs/>
                <w:color w:val="6E6E6E"/>
                <w:sz w:val="20"/>
                <w:szCs w:val="20"/>
              </w:rPr>
              <w:t>(</w:t>
            </w:r>
            <w:r w:rsidRPr="00D747EE">
              <w:rPr>
                <w:b w:val="0"/>
                <w:bCs w:val="0"/>
                <w:i/>
                <w:color w:val="6E6E6E"/>
                <w:sz w:val="20"/>
                <w:szCs w:val="28"/>
              </w:rPr>
              <w:t>a decision</w:t>
            </w:r>
            <w:r w:rsidRPr="00D747EE">
              <w:rPr>
                <w:b w:val="0"/>
                <w:bCs w:val="0"/>
                <w:i/>
                <w:iCs/>
                <w:color w:val="6E6E6E"/>
                <w:sz w:val="20"/>
                <w:szCs w:val="20"/>
              </w:rPr>
              <w:t>, a service, or a relationship that</w:t>
            </w:r>
            <w:r w:rsidRPr="00D747EE">
              <w:rPr>
                <w:b w:val="0"/>
                <w:bCs w:val="0"/>
                <w:i/>
                <w:color w:val="6E6E6E"/>
                <w:sz w:val="20"/>
                <w:szCs w:val="28"/>
              </w:rPr>
              <w:t xml:space="preserve"> changed because of community </w:t>
            </w:r>
            <w:r w:rsidRPr="00D747EE">
              <w:rPr>
                <w:b w:val="0"/>
                <w:bCs w:val="0"/>
                <w:i/>
                <w:iCs/>
                <w:color w:val="6E6E6E"/>
                <w:sz w:val="20"/>
                <w:szCs w:val="20"/>
              </w:rPr>
              <w:t>input) tells us more than</w:t>
            </w:r>
            <w:r w:rsidRPr="00D747EE">
              <w:rPr>
                <w:b w:val="0"/>
                <w:bCs w:val="0"/>
                <w:i/>
                <w:color w:val="6E6E6E"/>
                <w:sz w:val="20"/>
                <w:szCs w:val="28"/>
              </w:rPr>
              <w:t xml:space="preserve"> a general statement of </w:t>
            </w:r>
            <w:r w:rsidRPr="00D747EE">
              <w:rPr>
                <w:b w:val="0"/>
                <w:bCs w:val="0"/>
                <w:i/>
                <w:iCs/>
                <w:color w:val="6E6E6E"/>
                <w:sz w:val="20"/>
                <w:szCs w:val="20"/>
              </w:rPr>
              <w:t>values</w:t>
            </w:r>
            <w:r w:rsidRPr="00D747EE">
              <w:rPr>
                <w:b w:val="0"/>
                <w:bCs w:val="0"/>
                <w:i/>
                <w:color w:val="6E6E6E"/>
                <w:sz w:val="20"/>
                <w:szCs w:val="28"/>
              </w:rPr>
              <w:t>.</w:t>
            </w:r>
          </w:p>
        </w:tc>
      </w:tr>
      <w:tr w:rsidR="00D747EE" w:rsidRPr="00D747EE" w14:paraId="3043D315" w14:textId="77777777" w:rsidTr="00D747EE">
        <w:tc>
          <w:tcPr>
            <w:tcW w:w="9350" w:type="dxa"/>
            <w:gridSpan w:val="2"/>
          </w:tcPr>
          <w:p w14:paraId="1ECCC239" w14:textId="77777777" w:rsidR="00D747EE" w:rsidRPr="00D747EE" w:rsidRDefault="00D747EE" w:rsidP="0015065D">
            <w:pPr>
              <w:spacing w:after="140" w:line="288" w:lineRule="auto"/>
              <w:rPr>
                <w:b/>
                <w:bCs/>
              </w:rPr>
            </w:pPr>
            <w:r w:rsidRPr="00D747EE">
              <w:rPr>
                <w:b/>
                <w:bCs/>
              </w:rPr>
              <w:t>In a few sentences: how is your organisation led by, trusted by, and reflective of the community you are applying to work with? We will ask you to go deeper on this, with examples, if you are shortlisted.</w:t>
            </w:r>
          </w:p>
        </w:tc>
      </w:tr>
      <w:tr w:rsidR="00D747EE" w:rsidRPr="00D747EE" w14:paraId="34CA5B86" w14:textId="77777777" w:rsidTr="00D747EE">
        <w:tc>
          <w:tcPr>
            <w:tcW w:w="9350" w:type="dxa"/>
            <w:gridSpan w:val="2"/>
          </w:tcPr>
          <w:p w14:paraId="7ECD5B57" w14:textId="77777777" w:rsidR="00D747EE" w:rsidRDefault="00D747EE" w:rsidP="0015065D">
            <w:pPr>
              <w:spacing w:after="160" w:line="264" w:lineRule="auto"/>
            </w:pPr>
          </w:p>
          <w:p w14:paraId="5E1854E9" w14:textId="77777777" w:rsidR="00D747EE" w:rsidRDefault="00D747EE" w:rsidP="0015065D">
            <w:pPr>
              <w:spacing w:after="160" w:line="264" w:lineRule="auto"/>
            </w:pPr>
          </w:p>
          <w:p w14:paraId="1A6F7804" w14:textId="77777777" w:rsidR="00D747EE" w:rsidRDefault="00D747EE" w:rsidP="0015065D">
            <w:pPr>
              <w:spacing w:after="160" w:line="264" w:lineRule="auto"/>
            </w:pPr>
          </w:p>
          <w:p w14:paraId="00920BCC" w14:textId="77777777" w:rsidR="00D747EE" w:rsidRDefault="00D747EE" w:rsidP="0015065D">
            <w:pPr>
              <w:spacing w:after="160" w:line="264" w:lineRule="auto"/>
            </w:pPr>
          </w:p>
          <w:p w14:paraId="3505A652" w14:textId="5675F4FB" w:rsidR="00D747EE" w:rsidRPr="00D747EE" w:rsidRDefault="00D747EE" w:rsidP="0015065D">
            <w:pPr>
              <w:spacing w:after="160" w:line="264" w:lineRule="auto"/>
            </w:pPr>
          </w:p>
        </w:tc>
      </w:tr>
      <w:tr w:rsidR="00D747EE" w:rsidRPr="00D747EE" w14:paraId="17A69B8B" w14:textId="77777777" w:rsidTr="00D747EE">
        <w:tc>
          <w:tcPr>
            <w:tcW w:w="9350" w:type="dxa"/>
            <w:gridSpan w:val="2"/>
          </w:tcPr>
          <w:p w14:paraId="78F7F61E" w14:textId="77777777" w:rsidR="00D747EE" w:rsidRDefault="00D747EE" w:rsidP="0015065D">
            <w:pPr>
              <w:pStyle w:val="Heading2"/>
              <w:spacing w:before="220" w:after="100"/>
            </w:pPr>
            <w:r w:rsidRPr="00D747EE">
              <w:t>Part D: Paid participation</w:t>
            </w:r>
          </w:p>
          <w:p w14:paraId="5226054F" w14:textId="5BA9DD66" w:rsidR="00D747EE" w:rsidRPr="00D747EE" w:rsidRDefault="00D747EE" w:rsidP="0015065D">
            <w:pPr>
              <w:pStyle w:val="Heading2"/>
              <w:spacing w:before="220" w:after="100"/>
              <w:rPr>
                <w:b w:val="0"/>
                <w:bCs w:val="0"/>
              </w:rPr>
            </w:pPr>
            <w:r w:rsidRPr="00D747EE">
              <w:rPr>
                <w:b w:val="0"/>
                <w:bCs w:val="0"/>
                <w:i/>
                <w:iCs/>
                <w:color w:val="6E6E6E"/>
                <w:sz w:val="22"/>
                <w:szCs w:val="22"/>
              </w:rPr>
              <w:t>A sentence or two is enough.</w:t>
            </w:r>
          </w:p>
        </w:tc>
      </w:tr>
      <w:tr w:rsidR="00D747EE" w:rsidRPr="00D747EE" w14:paraId="269AAC4A" w14:textId="77777777" w:rsidTr="00D747EE">
        <w:tc>
          <w:tcPr>
            <w:tcW w:w="9350" w:type="dxa"/>
            <w:gridSpan w:val="2"/>
          </w:tcPr>
          <w:p w14:paraId="6DA9CFED" w14:textId="77777777" w:rsidR="00D747EE" w:rsidRPr="00D747EE" w:rsidRDefault="00D747EE" w:rsidP="0015065D">
            <w:pPr>
              <w:spacing w:after="140" w:line="288" w:lineRule="auto"/>
            </w:pPr>
            <w:r w:rsidRPr="00D747EE">
              <w:lastRenderedPageBreak/>
              <w:t>Do you currently pay communities and contributors for their time? Yes / No, and a sentence on how.</w:t>
            </w:r>
          </w:p>
        </w:tc>
      </w:tr>
      <w:tr w:rsidR="00D747EE" w:rsidRPr="00D747EE" w14:paraId="4FA68367" w14:textId="77777777" w:rsidTr="00D747EE">
        <w:tc>
          <w:tcPr>
            <w:tcW w:w="9350" w:type="dxa"/>
            <w:gridSpan w:val="2"/>
          </w:tcPr>
          <w:p w14:paraId="1804A1A1" w14:textId="77777777" w:rsidR="00D747EE" w:rsidRDefault="00D747EE" w:rsidP="0015065D">
            <w:pPr>
              <w:spacing w:after="160" w:line="264" w:lineRule="auto"/>
            </w:pPr>
          </w:p>
          <w:p w14:paraId="56FEC766" w14:textId="77777777" w:rsidR="00D747EE" w:rsidRDefault="00D747EE" w:rsidP="0015065D">
            <w:pPr>
              <w:spacing w:after="160" w:line="264" w:lineRule="auto"/>
            </w:pPr>
          </w:p>
          <w:p w14:paraId="16D049A9" w14:textId="20C2694E" w:rsidR="00D747EE" w:rsidRPr="00D747EE" w:rsidRDefault="00D747EE" w:rsidP="0015065D">
            <w:pPr>
              <w:spacing w:after="160" w:line="264" w:lineRule="auto"/>
            </w:pPr>
          </w:p>
        </w:tc>
      </w:tr>
      <w:tr w:rsidR="00D747EE" w:rsidRPr="00D747EE" w14:paraId="5E284451" w14:textId="77777777" w:rsidTr="00D747EE">
        <w:tc>
          <w:tcPr>
            <w:tcW w:w="9350" w:type="dxa"/>
            <w:gridSpan w:val="2"/>
          </w:tcPr>
          <w:p w14:paraId="7C993E80" w14:textId="77777777" w:rsidR="00D747EE" w:rsidRDefault="00D747EE" w:rsidP="0015065D">
            <w:pPr>
              <w:pStyle w:val="Heading2"/>
              <w:spacing w:before="220" w:after="100"/>
            </w:pPr>
            <w:r w:rsidRPr="00D747EE">
              <w:t>Part E: Networks and co-design practice</w:t>
            </w:r>
          </w:p>
          <w:p w14:paraId="420BEA4C" w14:textId="1DFFBEE5" w:rsidR="00D747EE" w:rsidRPr="00D747EE" w:rsidRDefault="00D747EE" w:rsidP="0015065D">
            <w:pPr>
              <w:pStyle w:val="Heading2"/>
              <w:spacing w:before="220" w:after="100"/>
              <w:rPr>
                <w:b w:val="0"/>
                <w:bCs w:val="0"/>
              </w:rPr>
            </w:pPr>
            <w:r w:rsidRPr="00D747EE">
              <w:rPr>
                <w:b w:val="0"/>
                <w:bCs w:val="0"/>
                <w:i/>
                <w:iCs/>
                <w:color w:val="6E6E6E"/>
                <w:sz w:val="19"/>
                <w:szCs w:val="19"/>
              </w:rPr>
              <w:t>Around 100 to 150 words. Name real networks and relationships in plain terms - we are not looking for polished writing, just a clear and honest answer.</w:t>
            </w:r>
          </w:p>
        </w:tc>
      </w:tr>
      <w:tr w:rsidR="00D747EE" w:rsidRPr="00D747EE" w14:paraId="0FF42810" w14:textId="77777777" w:rsidTr="00D747EE">
        <w:tc>
          <w:tcPr>
            <w:tcW w:w="9350" w:type="dxa"/>
            <w:gridSpan w:val="2"/>
          </w:tcPr>
          <w:p w14:paraId="49D1C80B" w14:textId="77777777" w:rsidR="00D747EE" w:rsidRPr="00D747EE" w:rsidRDefault="00D747EE" w:rsidP="0015065D">
            <w:pPr>
              <w:spacing w:after="140" w:line="288" w:lineRule="auto"/>
            </w:pPr>
            <w:r w:rsidRPr="00D747EE">
              <w:t>Briefly: what networks or relationships do you already hold within the community you are applying to work with, and what does genuine co-design look like in your practice, in your own words? We are looking for organisations that already hold this knowledge and can lead with it - this programme is not a space for an organisation to learn co-design from scratch.</w:t>
            </w:r>
          </w:p>
        </w:tc>
      </w:tr>
      <w:tr w:rsidR="00D747EE" w:rsidRPr="00D747EE" w14:paraId="4F6E0F92" w14:textId="77777777" w:rsidTr="00D747EE">
        <w:tc>
          <w:tcPr>
            <w:tcW w:w="9350" w:type="dxa"/>
            <w:gridSpan w:val="2"/>
          </w:tcPr>
          <w:p w14:paraId="1B04A8D3" w14:textId="77777777" w:rsidR="00D747EE" w:rsidRDefault="00D747EE" w:rsidP="0015065D">
            <w:pPr>
              <w:spacing w:after="160" w:line="264" w:lineRule="auto"/>
            </w:pPr>
          </w:p>
          <w:p w14:paraId="0ECDA13B" w14:textId="77777777" w:rsidR="00D747EE" w:rsidRDefault="00D747EE" w:rsidP="0015065D">
            <w:pPr>
              <w:spacing w:after="160" w:line="264" w:lineRule="auto"/>
            </w:pPr>
          </w:p>
          <w:p w14:paraId="32E64648" w14:textId="77777777" w:rsidR="00D747EE" w:rsidRDefault="00D747EE" w:rsidP="0015065D">
            <w:pPr>
              <w:spacing w:after="160" w:line="264" w:lineRule="auto"/>
            </w:pPr>
          </w:p>
          <w:p w14:paraId="283403C7" w14:textId="77777777" w:rsidR="00D747EE" w:rsidRDefault="00D747EE" w:rsidP="0015065D">
            <w:pPr>
              <w:spacing w:after="160" w:line="264" w:lineRule="auto"/>
            </w:pPr>
          </w:p>
          <w:p w14:paraId="01367767" w14:textId="77777777" w:rsidR="00D747EE" w:rsidRDefault="00D747EE" w:rsidP="0015065D">
            <w:pPr>
              <w:spacing w:after="160" w:line="264" w:lineRule="auto"/>
            </w:pPr>
          </w:p>
          <w:p w14:paraId="24B1AE07" w14:textId="4F55F6F5" w:rsidR="00D747EE" w:rsidRPr="00D747EE" w:rsidRDefault="00D747EE" w:rsidP="0015065D">
            <w:pPr>
              <w:spacing w:after="160" w:line="264" w:lineRule="auto"/>
            </w:pPr>
          </w:p>
        </w:tc>
      </w:tr>
    </w:tbl>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A0908" w14:paraId="3270536C" w14:textId="77777777">
        <w:tc>
          <w:tcPr>
            <w:tcW w:w="9360" w:type="dxa"/>
            <w:tcBorders>
              <w:top w:val="none" w:sz="0" w:space="0" w:color="FFFFFF"/>
              <w:left w:val="single" w:sz="24" w:space="0" w:color="289B8C"/>
              <w:bottom w:val="none" w:sz="0" w:space="0" w:color="FFFFFF"/>
              <w:right w:val="none" w:sz="0" w:space="0" w:color="FFFFFF"/>
            </w:tcBorders>
            <w:shd w:val="clear" w:color="auto" w:fill="E6F5F3"/>
            <w:tcMar>
              <w:top w:w="140" w:type="dxa"/>
              <w:left w:w="200" w:type="dxa"/>
              <w:bottom w:w="140" w:type="dxa"/>
              <w:right w:w="200" w:type="dxa"/>
            </w:tcMar>
          </w:tcPr>
          <w:p w14:paraId="3B054332" w14:textId="545A0E2F" w:rsidR="005A0908" w:rsidRPr="00D747EE" w:rsidRDefault="007502B9">
            <w:pPr>
              <w:spacing w:after="80"/>
              <w:rPr>
                <w:sz w:val="24"/>
                <w:szCs w:val="24"/>
              </w:rPr>
            </w:pPr>
            <w:r w:rsidRPr="00D747EE">
              <w:rPr>
                <w:b/>
                <w:bCs/>
                <w:color w:val="289B8C"/>
                <w:sz w:val="24"/>
                <w:szCs w:val="24"/>
              </w:rPr>
              <w:t>What we will ask about at the shortlisting call, not here</w:t>
            </w:r>
          </w:p>
          <w:p w14:paraId="53EFA9AF" w14:textId="77777777" w:rsidR="005A0908" w:rsidRDefault="007502B9">
            <w:pPr>
              <w:spacing w:after="80" w:line="276" w:lineRule="auto"/>
            </w:pPr>
            <w:r>
              <w:t>Partnership practice and power-sharing; how you work across intersecting inequalities; more detail on the networks and co-design approach outlined in Part E; and where your cross-borough reach is strong and where it is limited.</w:t>
            </w:r>
          </w:p>
          <w:p w14:paraId="2C4D7438" w14:textId="77777777" w:rsidR="005A0908" w:rsidRDefault="007502B9">
            <w:pPr>
              <w:spacing w:after="80" w:line="276" w:lineRule="auto"/>
            </w:pPr>
            <w:r>
              <w:t>We are asking these in conversation rather than in writing, because a five-minute conversation tells us more about genuine practice than a paragraph does, and it is a fairer way to assess organisations without a dedicated bid-writer. All applicants who pass Parts A to E are offered this call before a final decision - it is a normal part of the process, not a sign anything is wrong with your application.</w:t>
            </w:r>
          </w:p>
        </w:tc>
      </w:tr>
    </w:tbl>
    <w:p w14:paraId="1A3D303A" w14:textId="77777777" w:rsidR="005A0908" w:rsidRDefault="007502B9">
      <w:pPr>
        <w:pStyle w:val="Heading2"/>
        <w:spacing w:before="220" w:after="100"/>
      </w:pPr>
      <w:r>
        <w:t>Availability for a call</w:t>
      </w:r>
    </w:p>
    <w:p w14:paraId="386FDA51" w14:textId="1F9D17F7" w:rsidR="005A0908" w:rsidRDefault="007502B9">
      <w:pPr>
        <w:spacing w:after="140" w:line="288" w:lineRule="auto"/>
      </w:pPr>
      <w:r>
        <w:t xml:space="preserve">Are you available for a short call </w:t>
      </w:r>
      <w:r w:rsidR="003D616F">
        <w:t>between</w:t>
      </w:r>
      <w:r>
        <w:t xml:space="preserve"> </w:t>
      </w:r>
      <w:r w:rsidR="003D616F">
        <w:rPr>
          <w:b/>
          <w:bCs/>
        </w:rPr>
        <w:t>21</w:t>
      </w:r>
      <w:r>
        <w:rPr>
          <w:b/>
          <w:bCs/>
        </w:rPr>
        <w:t xml:space="preserve"> to 23 October 2026</w:t>
      </w:r>
      <w:r>
        <w:t>? Please tell us below, with the days or times that work best - we have not fixed this date internally yet, so flag now if that week is difficult.</w:t>
      </w:r>
    </w:p>
    <w:p w14:paraId="36172693" w14:textId="77777777" w:rsidR="005A0908" w:rsidRDefault="007502B9">
      <w:pPr>
        <w:spacing w:after="140" w:line="288" w:lineRule="auto"/>
      </w:pPr>
      <w:r>
        <w:t>Available: Yes / No · Best days or times:</w:t>
      </w:r>
    </w:p>
    <w:p w14:paraId="312FA461" w14:textId="77777777" w:rsidR="005A0908" w:rsidRPr="00D747EE" w:rsidRDefault="007502B9" w:rsidP="00D747EE">
      <w:pPr>
        <w:pStyle w:val="Heading1"/>
        <w:spacing w:before="320" w:after="160"/>
      </w:pPr>
      <w:r w:rsidRPr="00D747EE">
        <w:t>Declaration</w:t>
      </w:r>
    </w:p>
    <w:p w14:paraId="0BC1E1F3" w14:textId="77777777" w:rsidR="005A0908" w:rsidRPr="00D747EE" w:rsidRDefault="007502B9">
      <w:pPr>
        <w:spacing w:after="140" w:line="288" w:lineRule="auto"/>
      </w:pPr>
      <w:r w:rsidRPr="00D747EE">
        <w:t>I confirm that the information in this application is accurate, and that [organisation name] understands that, if selected</w:t>
      </w:r>
      <w:r>
        <w:t xml:space="preserve"> as the successful applicant</w:t>
      </w:r>
      <w:r w:rsidRPr="00D747EE">
        <w:t>, a fuller due diligence process will follow between 26 and 30 October 2026 as a condition of contracting.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5A0908" w14:paraId="436AD3F8" w14:textId="77777777" w:rsidTr="00D747EE">
        <w:trPr>
          <w:tblHeader/>
        </w:trPr>
        <w:tc>
          <w:tcPr>
            <w:tcW w:w="3120" w:type="dxa"/>
            <w:tcBorders>
              <w:top w:val="single" w:sz="4" w:space="0" w:color="BFBFBF"/>
              <w:left w:val="single" w:sz="4" w:space="0" w:color="BFBFBF"/>
              <w:bottom w:val="single" w:sz="4" w:space="0" w:color="BFBFBF"/>
              <w:right w:val="single" w:sz="4" w:space="0" w:color="BFBFBF"/>
            </w:tcBorders>
            <w:shd w:val="clear" w:color="auto" w:fill="289B8C"/>
            <w:tcMar>
              <w:top w:w="90" w:type="dxa"/>
              <w:left w:w="120" w:type="dxa"/>
              <w:bottom w:w="90" w:type="dxa"/>
              <w:right w:w="120" w:type="dxa"/>
            </w:tcMar>
          </w:tcPr>
          <w:p w14:paraId="2805F069" w14:textId="77777777" w:rsidR="005A0908" w:rsidRPr="00D747EE" w:rsidRDefault="007502B9">
            <w:pPr>
              <w:spacing w:after="40"/>
            </w:pPr>
            <w:r w:rsidRPr="00D747EE">
              <w:rPr>
                <w:b/>
                <w:color w:val="FFFFFF"/>
              </w:rPr>
              <w:lastRenderedPageBreak/>
              <w:t>Name</w:t>
            </w:r>
          </w:p>
        </w:tc>
        <w:tc>
          <w:tcPr>
            <w:tcW w:w="3120" w:type="dxa"/>
            <w:tcBorders>
              <w:top w:val="single" w:sz="4" w:space="0" w:color="BFBFBF"/>
              <w:left w:val="single" w:sz="4" w:space="0" w:color="BFBFBF"/>
              <w:bottom w:val="single" w:sz="4" w:space="0" w:color="BFBFBF"/>
              <w:right w:val="single" w:sz="4" w:space="0" w:color="BFBFBF"/>
            </w:tcBorders>
            <w:shd w:val="clear" w:color="auto" w:fill="289B8C"/>
            <w:tcMar>
              <w:top w:w="90" w:type="dxa"/>
              <w:left w:w="120" w:type="dxa"/>
              <w:bottom w:w="90" w:type="dxa"/>
              <w:right w:w="120" w:type="dxa"/>
            </w:tcMar>
          </w:tcPr>
          <w:p w14:paraId="06E4AA6A" w14:textId="77777777" w:rsidR="005A0908" w:rsidRPr="00D747EE" w:rsidRDefault="007502B9">
            <w:pPr>
              <w:spacing w:after="40"/>
            </w:pPr>
            <w:r w:rsidRPr="00D747EE">
              <w:rPr>
                <w:b/>
                <w:color w:val="FFFFFF"/>
              </w:rPr>
              <w:t>Role</w:t>
            </w:r>
          </w:p>
        </w:tc>
        <w:tc>
          <w:tcPr>
            <w:tcW w:w="3120" w:type="dxa"/>
            <w:tcBorders>
              <w:top w:val="single" w:sz="4" w:space="0" w:color="BFBFBF"/>
              <w:left w:val="single" w:sz="4" w:space="0" w:color="BFBFBF"/>
              <w:bottom w:val="single" w:sz="4" w:space="0" w:color="BFBFBF"/>
              <w:right w:val="single" w:sz="4" w:space="0" w:color="BFBFBF"/>
            </w:tcBorders>
            <w:shd w:val="clear" w:color="auto" w:fill="289B8C"/>
            <w:tcMar>
              <w:top w:w="90" w:type="dxa"/>
              <w:left w:w="120" w:type="dxa"/>
              <w:bottom w:w="90" w:type="dxa"/>
              <w:right w:w="120" w:type="dxa"/>
            </w:tcMar>
          </w:tcPr>
          <w:p w14:paraId="0D6A55D0" w14:textId="77777777" w:rsidR="005A0908" w:rsidRPr="00D747EE" w:rsidRDefault="007502B9">
            <w:pPr>
              <w:spacing w:after="40"/>
            </w:pPr>
            <w:r w:rsidRPr="00D747EE">
              <w:rPr>
                <w:b/>
                <w:color w:val="FFFFFF"/>
              </w:rPr>
              <w:t>Date</w:t>
            </w:r>
          </w:p>
        </w:tc>
      </w:tr>
      <w:tr w:rsidR="005A0908" w14:paraId="7721C4E2" w14:textId="77777777" w:rsidTr="00D747EE">
        <w:tc>
          <w:tcPr>
            <w:tcW w:w="3120" w:type="dxa"/>
            <w:tcBorders>
              <w:top w:val="single" w:sz="4" w:space="0" w:color="BFBFBF"/>
              <w:left w:val="single" w:sz="4" w:space="0" w:color="BFBFBF"/>
              <w:bottom w:val="single" w:sz="4" w:space="0" w:color="BFBFBF"/>
              <w:right w:val="single" w:sz="4" w:space="0" w:color="BFBFBF"/>
            </w:tcBorders>
            <w:tcMar>
              <w:top w:w="90" w:type="dxa"/>
              <w:left w:w="120" w:type="dxa"/>
              <w:bottom w:w="90" w:type="dxa"/>
              <w:right w:w="120" w:type="dxa"/>
            </w:tcMar>
          </w:tcPr>
          <w:p w14:paraId="7452AEE7" w14:textId="77777777" w:rsidR="005A0908" w:rsidRPr="00D747EE" w:rsidRDefault="005A0908">
            <w:pPr>
              <w:spacing w:after="40"/>
            </w:pPr>
          </w:p>
        </w:tc>
        <w:tc>
          <w:tcPr>
            <w:tcW w:w="3120" w:type="dxa"/>
            <w:tcBorders>
              <w:top w:val="single" w:sz="4" w:space="0" w:color="BFBFBF"/>
              <w:left w:val="single" w:sz="4" w:space="0" w:color="BFBFBF"/>
              <w:bottom w:val="single" w:sz="4" w:space="0" w:color="BFBFBF"/>
              <w:right w:val="single" w:sz="4" w:space="0" w:color="BFBFBF"/>
            </w:tcBorders>
            <w:tcMar>
              <w:top w:w="90" w:type="dxa"/>
              <w:left w:w="120" w:type="dxa"/>
              <w:bottom w:w="90" w:type="dxa"/>
              <w:right w:w="120" w:type="dxa"/>
            </w:tcMar>
          </w:tcPr>
          <w:p w14:paraId="230CBDA5" w14:textId="77777777" w:rsidR="005A0908" w:rsidRPr="00D747EE" w:rsidRDefault="005A0908">
            <w:pPr>
              <w:spacing w:after="40"/>
            </w:pPr>
          </w:p>
        </w:tc>
        <w:tc>
          <w:tcPr>
            <w:tcW w:w="3120" w:type="dxa"/>
            <w:tcBorders>
              <w:top w:val="single" w:sz="4" w:space="0" w:color="BFBFBF"/>
              <w:left w:val="single" w:sz="4" w:space="0" w:color="BFBFBF"/>
              <w:bottom w:val="single" w:sz="4" w:space="0" w:color="BFBFBF"/>
              <w:right w:val="single" w:sz="4" w:space="0" w:color="BFBFBF"/>
            </w:tcBorders>
            <w:tcMar>
              <w:top w:w="90" w:type="dxa"/>
              <w:left w:w="120" w:type="dxa"/>
              <w:bottom w:w="90" w:type="dxa"/>
              <w:right w:w="120" w:type="dxa"/>
            </w:tcMar>
          </w:tcPr>
          <w:p w14:paraId="3AD421CF" w14:textId="77777777" w:rsidR="005A0908" w:rsidRPr="00D747EE" w:rsidRDefault="005A0908">
            <w:pPr>
              <w:spacing w:after="40"/>
            </w:pPr>
          </w:p>
        </w:tc>
      </w:tr>
    </w:tbl>
    <w:p w14:paraId="658B0544" w14:textId="77777777" w:rsidR="00D747EE" w:rsidRPr="00D747EE" w:rsidRDefault="00D747EE"/>
    <w:sectPr w:rsidR="00D747EE" w:rsidRPr="00D747EE" w:rsidSect="00D747EE">
      <w:headerReference w:type="default" r:id="rId11"/>
      <w:pgSz w:w="11906" w:h="16838"/>
      <w:pgMar w:top="1000" w:right="1273" w:bottom="1300" w:left="1273" w:header="420" w:footer="708"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arah Lambrechts" w:date="2026-10-01T12:20:00Z" w:initials="SL">
    <w:p w14:paraId="5D4524C9" w14:textId="77777777" w:rsidR="00D513B5" w:rsidRDefault="00D513B5" w:rsidP="00545886">
      <w:r>
        <w:annotationRef/>
      </w:r>
      <w:r>
        <w:t>Amended to cover inflation etc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D4524C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F9740" w16cex:dateUtc="2026-10-01T11: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D4524C9" w16cid:durableId="330F974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949A" w14:textId="77777777" w:rsidR="00794FB5" w:rsidRDefault="00794FB5">
      <w:r>
        <w:separator/>
      </w:r>
    </w:p>
  </w:endnote>
  <w:endnote w:type="continuationSeparator" w:id="0">
    <w:p w14:paraId="4CB2B1BD" w14:textId="77777777" w:rsidR="00794FB5" w:rsidRDefault="00794F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F8917" w14:textId="77777777" w:rsidR="00794FB5" w:rsidRDefault="00794FB5">
      <w:r>
        <w:separator/>
      </w:r>
    </w:p>
  </w:footnote>
  <w:footnote w:type="continuationSeparator" w:id="0">
    <w:p w14:paraId="6B5B2DFA" w14:textId="77777777" w:rsidR="00794FB5" w:rsidRDefault="00794F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7E464" w14:textId="7BDF3B21" w:rsidR="005A0908" w:rsidRDefault="00CE5177" w:rsidP="00D747EE">
    <w:pPr>
      <w:spacing w:after="160"/>
    </w:pPr>
    <w:r w:rsidRPr="00D513B5">
      <w:rPr>
        <w:noProof/>
      </w:rPr>
      <w:drawing>
        <wp:inline distT="0" distB="0" distL="0" distR="0" wp14:anchorId="004C9A06" wp14:editId="6FDC9223">
          <wp:extent cx="5943600" cy="471265"/>
          <wp:effectExtent l="0" t="0" r="0" b="5080"/>
          <wp:docPr id="1868816801" name="Picture 1">
            <a:extLst xmlns:a="http://schemas.openxmlformats.org/drawingml/2006/main">
              <a:ext uri="{FF2B5EF4-FFF2-40B4-BE49-F238E27FC236}">
                <a16:creationId xmlns:a16="http://schemas.microsoft.com/office/drawing/2014/main" id="{DAB9B576-C6EB-4E16-8933-B060FCEB7F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816801" name=""/>
                  <pic:cNvPicPr/>
                </pic:nvPicPr>
                <pic:blipFill>
                  <a:blip r:embed="rId1"/>
                  <a:stretch>
                    <a:fillRect/>
                  </a:stretch>
                </pic:blipFill>
                <pic:spPr>
                  <a:xfrm>
                    <a:off x="0" y="0"/>
                    <a:ext cx="5943600" cy="47126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35A53"/>
    <w:multiLevelType w:val="hybridMultilevel"/>
    <w:tmpl w:val="C4DA78C0"/>
    <w:lvl w:ilvl="0" w:tplc="DFE29C14">
      <w:start w:val="1"/>
      <w:numFmt w:val="bullet"/>
      <w:lvlText w:val="•"/>
      <w:lvlJc w:val="left"/>
      <w:pPr>
        <w:ind w:left="540" w:hanging="300"/>
      </w:pPr>
    </w:lvl>
    <w:lvl w:ilvl="1" w:tplc="10584F3C">
      <w:numFmt w:val="decimal"/>
      <w:lvlText w:val=""/>
      <w:lvlJc w:val="left"/>
    </w:lvl>
    <w:lvl w:ilvl="2" w:tplc="17C2D9DE">
      <w:numFmt w:val="decimal"/>
      <w:lvlText w:val=""/>
      <w:lvlJc w:val="left"/>
    </w:lvl>
    <w:lvl w:ilvl="3" w:tplc="D74AB47E">
      <w:numFmt w:val="decimal"/>
      <w:lvlText w:val=""/>
      <w:lvlJc w:val="left"/>
    </w:lvl>
    <w:lvl w:ilvl="4" w:tplc="D034E114">
      <w:numFmt w:val="decimal"/>
      <w:lvlText w:val=""/>
      <w:lvlJc w:val="left"/>
    </w:lvl>
    <w:lvl w:ilvl="5" w:tplc="38C684E6">
      <w:numFmt w:val="decimal"/>
      <w:lvlText w:val=""/>
      <w:lvlJc w:val="left"/>
    </w:lvl>
    <w:lvl w:ilvl="6" w:tplc="156E7CE6">
      <w:numFmt w:val="decimal"/>
      <w:lvlText w:val=""/>
      <w:lvlJc w:val="left"/>
    </w:lvl>
    <w:lvl w:ilvl="7" w:tplc="E1B4601A">
      <w:numFmt w:val="decimal"/>
      <w:lvlText w:val=""/>
      <w:lvlJc w:val="left"/>
    </w:lvl>
    <w:lvl w:ilvl="8" w:tplc="301CF71C">
      <w:numFmt w:val="decimal"/>
      <w:lvlText w:val=""/>
      <w:lvlJc w:val="left"/>
    </w:lvl>
  </w:abstractNum>
  <w:abstractNum w:abstractNumId="1" w15:restartNumberingAfterBreak="0">
    <w:nsid w:val="0C721073"/>
    <w:multiLevelType w:val="hybridMultilevel"/>
    <w:tmpl w:val="71C4F1B8"/>
    <w:lvl w:ilvl="0" w:tplc="D4987608">
      <w:start w:val="1"/>
      <w:numFmt w:val="decimal"/>
      <w:lvlText w:val="%1."/>
      <w:lvlJc w:val="left"/>
      <w:pPr>
        <w:ind w:left="540" w:hanging="360"/>
      </w:pPr>
    </w:lvl>
    <w:lvl w:ilvl="1" w:tplc="93F0F346">
      <w:numFmt w:val="decimal"/>
      <w:lvlText w:val=""/>
      <w:lvlJc w:val="left"/>
    </w:lvl>
    <w:lvl w:ilvl="2" w:tplc="5886709C">
      <w:numFmt w:val="decimal"/>
      <w:lvlText w:val=""/>
      <w:lvlJc w:val="left"/>
    </w:lvl>
    <w:lvl w:ilvl="3" w:tplc="6DB05926">
      <w:numFmt w:val="decimal"/>
      <w:lvlText w:val=""/>
      <w:lvlJc w:val="left"/>
    </w:lvl>
    <w:lvl w:ilvl="4" w:tplc="6B8AF8DA">
      <w:numFmt w:val="decimal"/>
      <w:lvlText w:val=""/>
      <w:lvlJc w:val="left"/>
    </w:lvl>
    <w:lvl w:ilvl="5" w:tplc="8494A290">
      <w:numFmt w:val="decimal"/>
      <w:lvlText w:val=""/>
      <w:lvlJc w:val="left"/>
    </w:lvl>
    <w:lvl w:ilvl="6" w:tplc="1888636A">
      <w:numFmt w:val="decimal"/>
      <w:lvlText w:val=""/>
      <w:lvlJc w:val="left"/>
    </w:lvl>
    <w:lvl w:ilvl="7" w:tplc="4EA44E62">
      <w:numFmt w:val="decimal"/>
      <w:lvlText w:val=""/>
      <w:lvlJc w:val="left"/>
    </w:lvl>
    <w:lvl w:ilvl="8" w:tplc="90A0B61C">
      <w:numFmt w:val="decimal"/>
      <w:lvlText w:val=""/>
      <w:lvlJc w:val="left"/>
    </w:lvl>
  </w:abstractNum>
  <w:abstractNum w:abstractNumId="2" w15:restartNumberingAfterBreak="0">
    <w:nsid w:val="11494213"/>
    <w:multiLevelType w:val="hybridMultilevel"/>
    <w:tmpl w:val="22A45776"/>
    <w:lvl w:ilvl="0" w:tplc="C5E2E9B6">
      <w:start w:val="1"/>
      <w:numFmt w:val="decimal"/>
      <w:lvlText w:val="%1."/>
      <w:lvlJc w:val="left"/>
      <w:pPr>
        <w:ind w:left="540" w:hanging="360"/>
      </w:pPr>
    </w:lvl>
    <w:lvl w:ilvl="1" w:tplc="95684C7C">
      <w:numFmt w:val="decimal"/>
      <w:lvlText w:val=""/>
      <w:lvlJc w:val="left"/>
    </w:lvl>
    <w:lvl w:ilvl="2" w:tplc="94108DC4">
      <w:numFmt w:val="decimal"/>
      <w:lvlText w:val=""/>
      <w:lvlJc w:val="left"/>
    </w:lvl>
    <w:lvl w:ilvl="3" w:tplc="3E409E60">
      <w:numFmt w:val="decimal"/>
      <w:lvlText w:val=""/>
      <w:lvlJc w:val="left"/>
    </w:lvl>
    <w:lvl w:ilvl="4" w:tplc="73109DDC">
      <w:numFmt w:val="decimal"/>
      <w:lvlText w:val=""/>
      <w:lvlJc w:val="left"/>
    </w:lvl>
    <w:lvl w:ilvl="5" w:tplc="78083BC0">
      <w:numFmt w:val="decimal"/>
      <w:lvlText w:val=""/>
      <w:lvlJc w:val="left"/>
    </w:lvl>
    <w:lvl w:ilvl="6" w:tplc="C3CA93F2">
      <w:numFmt w:val="decimal"/>
      <w:lvlText w:val=""/>
      <w:lvlJc w:val="left"/>
    </w:lvl>
    <w:lvl w:ilvl="7" w:tplc="30627932">
      <w:numFmt w:val="decimal"/>
      <w:lvlText w:val=""/>
      <w:lvlJc w:val="left"/>
    </w:lvl>
    <w:lvl w:ilvl="8" w:tplc="E6DC3170">
      <w:numFmt w:val="decimal"/>
      <w:lvlText w:val=""/>
      <w:lvlJc w:val="left"/>
    </w:lvl>
  </w:abstractNum>
  <w:abstractNum w:abstractNumId="3" w15:restartNumberingAfterBreak="0">
    <w:nsid w:val="3AF342B8"/>
    <w:multiLevelType w:val="hybridMultilevel"/>
    <w:tmpl w:val="923A5332"/>
    <w:lvl w:ilvl="0" w:tplc="2B5261EA">
      <w:start w:val="1"/>
      <w:numFmt w:val="bullet"/>
      <w:lvlText w:val="•"/>
      <w:lvlJc w:val="left"/>
      <w:pPr>
        <w:ind w:left="540" w:hanging="300"/>
      </w:pPr>
    </w:lvl>
    <w:lvl w:ilvl="1" w:tplc="D70A351C">
      <w:numFmt w:val="decimal"/>
      <w:lvlText w:val=""/>
      <w:lvlJc w:val="left"/>
    </w:lvl>
    <w:lvl w:ilvl="2" w:tplc="EF6ED752">
      <w:numFmt w:val="decimal"/>
      <w:lvlText w:val=""/>
      <w:lvlJc w:val="left"/>
    </w:lvl>
    <w:lvl w:ilvl="3" w:tplc="26DADC30">
      <w:numFmt w:val="decimal"/>
      <w:lvlText w:val=""/>
      <w:lvlJc w:val="left"/>
    </w:lvl>
    <w:lvl w:ilvl="4" w:tplc="BEB825D6">
      <w:numFmt w:val="decimal"/>
      <w:lvlText w:val=""/>
      <w:lvlJc w:val="left"/>
    </w:lvl>
    <w:lvl w:ilvl="5" w:tplc="FA5A0104">
      <w:numFmt w:val="decimal"/>
      <w:lvlText w:val=""/>
      <w:lvlJc w:val="left"/>
    </w:lvl>
    <w:lvl w:ilvl="6" w:tplc="772C7158">
      <w:numFmt w:val="decimal"/>
      <w:lvlText w:val=""/>
      <w:lvlJc w:val="left"/>
    </w:lvl>
    <w:lvl w:ilvl="7" w:tplc="9C34090A">
      <w:numFmt w:val="decimal"/>
      <w:lvlText w:val=""/>
      <w:lvlJc w:val="left"/>
    </w:lvl>
    <w:lvl w:ilvl="8" w:tplc="FEB4032A">
      <w:numFmt w:val="decimal"/>
      <w:lvlText w:val=""/>
      <w:lvlJc w:val="left"/>
    </w:lvl>
  </w:abstractNum>
  <w:abstractNum w:abstractNumId="4" w15:restartNumberingAfterBreak="0">
    <w:nsid w:val="6A0D3E13"/>
    <w:multiLevelType w:val="hybridMultilevel"/>
    <w:tmpl w:val="40904716"/>
    <w:lvl w:ilvl="0" w:tplc="9C42F634">
      <w:start w:val="1"/>
      <w:numFmt w:val="bullet"/>
      <w:lvlText w:val="●"/>
      <w:lvlJc w:val="left"/>
      <w:pPr>
        <w:ind w:left="720" w:hanging="360"/>
      </w:pPr>
    </w:lvl>
    <w:lvl w:ilvl="1" w:tplc="AD368E0E">
      <w:start w:val="1"/>
      <w:numFmt w:val="bullet"/>
      <w:lvlText w:val="○"/>
      <w:lvlJc w:val="left"/>
      <w:pPr>
        <w:ind w:left="1440" w:hanging="360"/>
      </w:pPr>
    </w:lvl>
    <w:lvl w:ilvl="2" w:tplc="4E8CC0B2">
      <w:start w:val="1"/>
      <w:numFmt w:val="bullet"/>
      <w:lvlText w:val="■"/>
      <w:lvlJc w:val="left"/>
      <w:pPr>
        <w:ind w:left="2160" w:hanging="360"/>
      </w:pPr>
    </w:lvl>
    <w:lvl w:ilvl="3" w:tplc="0F6A9078">
      <w:start w:val="1"/>
      <w:numFmt w:val="bullet"/>
      <w:lvlText w:val="●"/>
      <w:lvlJc w:val="left"/>
      <w:pPr>
        <w:ind w:left="2880" w:hanging="360"/>
      </w:pPr>
    </w:lvl>
    <w:lvl w:ilvl="4" w:tplc="B8485060">
      <w:start w:val="1"/>
      <w:numFmt w:val="bullet"/>
      <w:lvlText w:val="○"/>
      <w:lvlJc w:val="left"/>
      <w:pPr>
        <w:ind w:left="3600" w:hanging="360"/>
      </w:pPr>
    </w:lvl>
    <w:lvl w:ilvl="5" w:tplc="E3002A1C">
      <w:start w:val="1"/>
      <w:numFmt w:val="bullet"/>
      <w:lvlText w:val="■"/>
      <w:lvlJc w:val="left"/>
      <w:pPr>
        <w:ind w:left="4320" w:hanging="360"/>
      </w:pPr>
    </w:lvl>
    <w:lvl w:ilvl="6" w:tplc="F3CC86BC">
      <w:start w:val="1"/>
      <w:numFmt w:val="bullet"/>
      <w:lvlText w:val="●"/>
      <w:lvlJc w:val="left"/>
      <w:pPr>
        <w:ind w:left="5040" w:hanging="360"/>
      </w:pPr>
    </w:lvl>
    <w:lvl w:ilvl="7" w:tplc="76980FFE">
      <w:start w:val="1"/>
      <w:numFmt w:val="bullet"/>
      <w:lvlText w:val="●"/>
      <w:lvlJc w:val="left"/>
      <w:pPr>
        <w:ind w:left="5760" w:hanging="360"/>
      </w:pPr>
    </w:lvl>
    <w:lvl w:ilvl="8" w:tplc="C76C3776">
      <w:start w:val="1"/>
      <w:numFmt w:val="bullet"/>
      <w:lvlText w:val="●"/>
      <w:lvlJc w:val="left"/>
      <w:pPr>
        <w:ind w:left="6480" w:hanging="360"/>
      </w:pPr>
    </w:lvl>
  </w:abstractNum>
  <w:num w:numId="1" w16cid:durableId="1637418450">
    <w:abstractNumId w:val="4"/>
    <w:lvlOverride w:ilvl="0">
      <w:startOverride w:val="1"/>
    </w:lvlOverride>
  </w:num>
  <w:num w:numId="2" w16cid:durableId="1803231240">
    <w:abstractNumId w:val="0"/>
    <w:lvlOverride w:ilvl="0">
      <w:startOverride w:val="1"/>
    </w:lvlOverride>
  </w:num>
  <w:num w:numId="3" w16cid:durableId="1320839988">
    <w:abstractNumId w:val="3"/>
    <w:lvlOverride w:ilvl="0">
      <w:startOverride w:val="1"/>
    </w:lvlOverride>
  </w:num>
  <w:num w:numId="4" w16cid:durableId="1641302520">
    <w:abstractNumId w:val="2"/>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rah Lambrechts">
    <w15:presenceInfo w15:providerId="AD" w15:userId="S::Sarah.Lambrechts@actiontogether.org.uk::bafe2624-e98c-4704-abac-72219727993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markup="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0908"/>
    <w:rsid w:val="000069FF"/>
    <w:rsid w:val="00044022"/>
    <w:rsid w:val="000454D7"/>
    <w:rsid w:val="00055B0D"/>
    <w:rsid w:val="00091E22"/>
    <w:rsid w:val="000931B5"/>
    <w:rsid w:val="000D6410"/>
    <w:rsid w:val="000F22B8"/>
    <w:rsid w:val="00106339"/>
    <w:rsid w:val="00136192"/>
    <w:rsid w:val="00154A57"/>
    <w:rsid w:val="00156227"/>
    <w:rsid w:val="00156741"/>
    <w:rsid w:val="001A61A2"/>
    <w:rsid w:val="001B4E1E"/>
    <w:rsid w:val="001E3E5D"/>
    <w:rsid w:val="00202AC4"/>
    <w:rsid w:val="002254D1"/>
    <w:rsid w:val="002551B1"/>
    <w:rsid w:val="00256A43"/>
    <w:rsid w:val="002720F1"/>
    <w:rsid w:val="00273DBE"/>
    <w:rsid w:val="00280FB9"/>
    <w:rsid w:val="002A3B30"/>
    <w:rsid w:val="002C0612"/>
    <w:rsid w:val="002C4B7F"/>
    <w:rsid w:val="002C725A"/>
    <w:rsid w:val="002D410C"/>
    <w:rsid w:val="002D4B73"/>
    <w:rsid w:val="002E1754"/>
    <w:rsid w:val="00334997"/>
    <w:rsid w:val="003730F1"/>
    <w:rsid w:val="0037692E"/>
    <w:rsid w:val="00380EF3"/>
    <w:rsid w:val="003873CA"/>
    <w:rsid w:val="003C02DF"/>
    <w:rsid w:val="003D616F"/>
    <w:rsid w:val="003F09E7"/>
    <w:rsid w:val="00404A91"/>
    <w:rsid w:val="00431739"/>
    <w:rsid w:val="004412A6"/>
    <w:rsid w:val="0045183A"/>
    <w:rsid w:val="00457BF0"/>
    <w:rsid w:val="00460841"/>
    <w:rsid w:val="004732C4"/>
    <w:rsid w:val="004A22E6"/>
    <w:rsid w:val="004E4204"/>
    <w:rsid w:val="004F2A92"/>
    <w:rsid w:val="00531BDA"/>
    <w:rsid w:val="00545886"/>
    <w:rsid w:val="005508BE"/>
    <w:rsid w:val="00551D49"/>
    <w:rsid w:val="005A0908"/>
    <w:rsid w:val="005A3E22"/>
    <w:rsid w:val="005A5ED0"/>
    <w:rsid w:val="005C0A90"/>
    <w:rsid w:val="005D04DA"/>
    <w:rsid w:val="005F6CC8"/>
    <w:rsid w:val="0062358A"/>
    <w:rsid w:val="00625C65"/>
    <w:rsid w:val="00666C53"/>
    <w:rsid w:val="006A2B24"/>
    <w:rsid w:val="006A49B7"/>
    <w:rsid w:val="006B3885"/>
    <w:rsid w:val="006D3871"/>
    <w:rsid w:val="006E4330"/>
    <w:rsid w:val="00717045"/>
    <w:rsid w:val="007422E6"/>
    <w:rsid w:val="007502B9"/>
    <w:rsid w:val="00766DD9"/>
    <w:rsid w:val="007747D9"/>
    <w:rsid w:val="00784EEF"/>
    <w:rsid w:val="00794FB5"/>
    <w:rsid w:val="007E6304"/>
    <w:rsid w:val="007F0009"/>
    <w:rsid w:val="008060B3"/>
    <w:rsid w:val="00824055"/>
    <w:rsid w:val="00827646"/>
    <w:rsid w:val="00832F10"/>
    <w:rsid w:val="00834E25"/>
    <w:rsid w:val="00857938"/>
    <w:rsid w:val="008D086D"/>
    <w:rsid w:val="00926F77"/>
    <w:rsid w:val="0093136F"/>
    <w:rsid w:val="009470E2"/>
    <w:rsid w:val="00947A72"/>
    <w:rsid w:val="00973040"/>
    <w:rsid w:val="00973B44"/>
    <w:rsid w:val="00975BA8"/>
    <w:rsid w:val="009844F0"/>
    <w:rsid w:val="00996E01"/>
    <w:rsid w:val="00997DFD"/>
    <w:rsid w:val="009A455D"/>
    <w:rsid w:val="009C5344"/>
    <w:rsid w:val="009D65E4"/>
    <w:rsid w:val="009F6BA5"/>
    <w:rsid w:val="00A01A3C"/>
    <w:rsid w:val="00A0367A"/>
    <w:rsid w:val="00A0773C"/>
    <w:rsid w:val="00A2456D"/>
    <w:rsid w:val="00A272B9"/>
    <w:rsid w:val="00A35A27"/>
    <w:rsid w:val="00A46BAC"/>
    <w:rsid w:val="00A76D45"/>
    <w:rsid w:val="00A93800"/>
    <w:rsid w:val="00A956A4"/>
    <w:rsid w:val="00AA4D7E"/>
    <w:rsid w:val="00AB6A2B"/>
    <w:rsid w:val="00AD01F0"/>
    <w:rsid w:val="00AE5E77"/>
    <w:rsid w:val="00AE72D2"/>
    <w:rsid w:val="00B13443"/>
    <w:rsid w:val="00B31D61"/>
    <w:rsid w:val="00B566CE"/>
    <w:rsid w:val="00B63228"/>
    <w:rsid w:val="00B94C44"/>
    <w:rsid w:val="00BA0D92"/>
    <w:rsid w:val="00BB60F9"/>
    <w:rsid w:val="00BE3B1F"/>
    <w:rsid w:val="00C05127"/>
    <w:rsid w:val="00C07034"/>
    <w:rsid w:val="00C07635"/>
    <w:rsid w:val="00C24854"/>
    <w:rsid w:val="00C27BF2"/>
    <w:rsid w:val="00C44E69"/>
    <w:rsid w:val="00C553FD"/>
    <w:rsid w:val="00C5578B"/>
    <w:rsid w:val="00C559EA"/>
    <w:rsid w:val="00C65BB3"/>
    <w:rsid w:val="00C740D6"/>
    <w:rsid w:val="00C8232B"/>
    <w:rsid w:val="00CA0E91"/>
    <w:rsid w:val="00CB0147"/>
    <w:rsid w:val="00CB7E6D"/>
    <w:rsid w:val="00CC0F9A"/>
    <w:rsid w:val="00CD0E24"/>
    <w:rsid w:val="00CE5177"/>
    <w:rsid w:val="00D22A34"/>
    <w:rsid w:val="00D30D57"/>
    <w:rsid w:val="00D33054"/>
    <w:rsid w:val="00D472D2"/>
    <w:rsid w:val="00D513B5"/>
    <w:rsid w:val="00D66772"/>
    <w:rsid w:val="00D747EE"/>
    <w:rsid w:val="00DA78E8"/>
    <w:rsid w:val="00DC1F98"/>
    <w:rsid w:val="00E2765F"/>
    <w:rsid w:val="00E27851"/>
    <w:rsid w:val="00E32954"/>
    <w:rsid w:val="00E52BBE"/>
    <w:rsid w:val="00E70219"/>
    <w:rsid w:val="00E8409F"/>
    <w:rsid w:val="00E87113"/>
    <w:rsid w:val="00E91BA5"/>
    <w:rsid w:val="00ED7B35"/>
    <w:rsid w:val="00EF035F"/>
    <w:rsid w:val="00F065B6"/>
    <w:rsid w:val="00F15288"/>
    <w:rsid w:val="00F235E6"/>
    <w:rsid w:val="00F423F5"/>
    <w:rsid w:val="00F660BD"/>
    <w:rsid w:val="00F85F57"/>
    <w:rsid w:val="00F9115E"/>
    <w:rsid w:val="00FA65BD"/>
    <w:rsid w:val="00FA7908"/>
    <w:rsid w:val="00FB682F"/>
    <w:rsid w:val="00FD65D8"/>
    <w:rsid w:val="00FE0FCD"/>
    <w:rsid w:val="02D98859"/>
    <w:rsid w:val="0382F4EF"/>
    <w:rsid w:val="08BC9B3A"/>
    <w:rsid w:val="09D4ECFB"/>
    <w:rsid w:val="0A13FE1C"/>
    <w:rsid w:val="0A8A0669"/>
    <w:rsid w:val="0B1B0EA6"/>
    <w:rsid w:val="0D44777B"/>
    <w:rsid w:val="10F5B330"/>
    <w:rsid w:val="14A2BA6A"/>
    <w:rsid w:val="14CAB059"/>
    <w:rsid w:val="19773633"/>
    <w:rsid w:val="1ACCB29E"/>
    <w:rsid w:val="1B8C419B"/>
    <w:rsid w:val="1BE68613"/>
    <w:rsid w:val="1EE49827"/>
    <w:rsid w:val="20855B35"/>
    <w:rsid w:val="21798B3A"/>
    <w:rsid w:val="22A8E802"/>
    <w:rsid w:val="246BEDB8"/>
    <w:rsid w:val="28498A0F"/>
    <w:rsid w:val="28823BB2"/>
    <w:rsid w:val="2971D9F3"/>
    <w:rsid w:val="2AC8F961"/>
    <w:rsid w:val="2B7F423C"/>
    <w:rsid w:val="2F16865C"/>
    <w:rsid w:val="2F1B1598"/>
    <w:rsid w:val="2F3474EA"/>
    <w:rsid w:val="3057ABBA"/>
    <w:rsid w:val="307EBD95"/>
    <w:rsid w:val="30999480"/>
    <w:rsid w:val="342D6BB1"/>
    <w:rsid w:val="3B829D96"/>
    <w:rsid w:val="3D9DE4C4"/>
    <w:rsid w:val="3DA8B598"/>
    <w:rsid w:val="3E683BE8"/>
    <w:rsid w:val="3FD2AB9F"/>
    <w:rsid w:val="407245A9"/>
    <w:rsid w:val="40C9731D"/>
    <w:rsid w:val="413EE3F2"/>
    <w:rsid w:val="44C76E74"/>
    <w:rsid w:val="4B8B8F4C"/>
    <w:rsid w:val="51E867E2"/>
    <w:rsid w:val="52F2AF00"/>
    <w:rsid w:val="530BD617"/>
    <w:rsid w:val="555B980C"/>
    <w:rsid w:val="56B9B1D6"/>
    <w:rsid w:val="56C63CFF"/>
    <w:rsid w:val="5BF74D1C"/>
    <w:rsid w:val="5BFF994E"/>
    <w:rsid w:val="6068D602"/>
    <w:rsid w:val="60848250"/>
    <w:rsid w:val="60DB0EEB"/>
    <w:rsid w:val="61A457D2"/>
    <w:rsid w:val="6266AC6E"/>
    <w:rsid w:val="6289E62F"/>
    <w:rsid w:val="63B494AD"/>
    <w:rsid w:val="64767BCD"/>
    <w:rsid w:val="671215DA"/>
    <w:rsid w:val="6AAD1D63"/>
    <w:rsid w:val="6AEA80B0"/>
    <w:rsid w:val="6AF09AAE"/>
    <w:rsid w:val="6D4E1FAD"/>
    <w:rsid w:val="72A00110"/>
    <w:rsid w:val="734C84E0"/>
    <w:rsid w:val="7415BB0C"/>
    <w:rsid w:val="750580FF"/>
    <w:rsid w:val="754F4B2F"/>
    <w:rsid w:val="77AF5635"/>
    <w:rsid w:val="7BEB7265"/>
    <w:rsid w:val="7DE761EF"/>
    <w:rsid w:val="7E77BD8D"/>
    <w:rsid w:val="7F4DFD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09CBA"/>
  <w15:docId w15:val="{508999D9-6769-4951-B3DA-EA5DE3534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62626"/>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47EE"/>
  </w:style>
  <w:style w:type="paragraph" w:styleId="Heading1">
    <w:name w:val="heading 1"/>
    <w:link w:val="Heading1Char"/>
    <w:uiPriority w:val="9"/>
    <w:qFormat/>
    <w:rsid w:val="00D747EE"/>
    <w:pPr>
      <w:outlineLvl w:val="0"/>
    </w:pPr>
    <w:rPr>
      <w:b/>
      <w:bCs/>
      <w:color w:val="289B8C"/>
      <w:sz w:val="32"/>
      <w:szCs w:val="32"/>
    </w:rPr>
  </w:style>
  <w:style w:type="paragraph" w:styleId="Heading2">
    <w:name w:val="heading 2"/>
    <w:link w:val="Heading2Char"/>
    <w:uiPriority w:val="9"/>
    <w:unhideWhenUsed/>
    <w:qFormat/>
    <w:rsid w:val="00D747EE"/>
    <w:pPr>
      <w:outlineLvl w:val="1"/>
    </w:pPr>
    <w:rPr>
      <w:b/>
      <w:bCs/>
      <w:color w:val="289B8C"/>
      <w:sz w:val="24"/>
      <w:szCs w:val="24"/>
    </w:rPr>
  </w:style>
  <w:style w:type="paragraph" w:styleId="Heading3">
    <w:name w:val="heading 3"/>
    <w:link w:val="Heading3Char"/>
    <w:uiPriority w:val="9"/>
    <w:semiHidden/>
    <w:unhideWhenUsed/>
    <w:qFormat/>
    <w:rsid w:val="00D747EE"/>
    <w:pPr>
      <w:outlineLvl w:val="2"/>
    </w:pPr>
    <w:rPr>
      <w:color w:val="1F4D78"/>
      <w:sz w:val="24"/>
      <w:szCs w:val="24"/>
    </w:rPr>
  </w:style>
  <w:style w:type="paragraph" w:styleId="Heading4">
    <w:name w:val="heading 4"/>
    <w:link w:val="Heading4Char"/>
    <w:uiPriority w:val="9"/>
    <w:semiHidden/>
    <w:unhideWhenUsed/>
    <w:qFormat/>
    <w:rsid w:val="00D747EE"/>
    <w:pPr>
      <w:outlineLvl w:val="3"/>
    </w:pPr>
    <w:rPr>
      <w:i/>
      <w:iCs/>
      <w:color w:val="2E74B5"/>
    </w:rPr>
  </w:style>
  <w:style w:type="paragraph" w:styleId="Heading5">
    <w:name w:val="heading 5"/>
    <w:link w:val="Heading5Char"/>
    <w:uiPriority w:val="9"/>
    <w:semiHidden/>
    <w:unhideWhenUsed/>
    <w:qFormat/>
    <w:rsid w:val="00D747EE"/>
    <w:pPr>
      <w:outlineLvl w:val="4"/>
    </w:pPr>
    <w:rPr>
      <w:color w:val="2E74B5"/>
    </w:rPr>
  </w:style>
  <w:style w:type="paragraph" w:styleId="Heading6">
    <w:name w:val="heading 6"/>
    <w:link w:val="Heading6Char"/>
    <w:uiPriority w:val="9"/>
    <w:semiHidden/>
    <w:unhideWhenUsed/>
    <w:qFormat/>
    <w:rsid w:val="00D747EE"/>
    <w:pPr>
      <w:outlineLvl w:val="5"/>
    </w:pPr>
    <w:rPr>
      <w:color w:val="1F4D78"/>
    </w:rPr>
  </w:style>
  <w:style w:type="paragraph" w:styleId="Heading7">
    <w:name w:val="heading 7"/>
    <w:basedOn w:val="Normal"/>
    <w:next w:val="Normal"/>
    <w:link w:val="Heading7Char"/>
    <w:uiPriority w:val="9"/>
    <w:semiHidden/>
    <w:unhideWhenUsed/>
    <w:qFormat/>
    <w:rsid w:val="00D747E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47E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47E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link w:val="TitleChar"/>
    <w:uiPriority w:val="10"/>
    <w:qFormat/>
    <w:rsid w:val="00D747EE"/>
    <w:rPr>
      <w:sz w:val="56"/>
      <w:szCs w:val="56"/>
    </w:rPr>
  </w:style>
  <w:style w:type="paragraph" w:customStyle="1" w:styleId="Strong1">
    <w:name w:val="Strong1"/>
    <w:qFormat/>
    <w:rPr>
      <w:b/>
      <w:bCs/>
    </w:rPr>
  </w:style>
  <w:style w:type="paragraph" w:styleId="ListParagraph">
    <w:name w:val="List Paragraph"/>
    <w:qFormat/>
    <w:rsid w:val="00D747EE"/>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customStyle="1" w:styleId="Heading7Char">
    <w:name w:val="Heading 7 Char"/>
    <w:basedOn w:val="DefaultParagraphFont"/>
    <w:link w:val="Heading7"/>
    <w:uiPriority w:val="9"/>
    <w:semiHidden/>
    <w:rsid w:val="00D747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47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47EE"/>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D747EE"/>
    <w:rPr>
      <w:b/>
      <w:bCs/>
      <w:color w:val="289B8C"/>
      <w:sz w:val="32"/>
      <w:szCs w:val="32"/>
    </w:rPr>
  </w:style>
  <w:style w:type="character" w:customStyle="1" w:styleId="Heading2Char">
    <w:name w:val="Heading 2 Char"/>
    <w:basedOn w:val="DefaultParagraphFont"/>
    <w:link w:val="Heading2"/>
    <w:uiPriority w:val="9"/>
    <w:rsid w:val="00D747EE"/>
    <w:rPr>
      <w:b/>
      <w:bCs/>
      <w:color w:val="289B8C"/>
      <w:sz w:val="24"/>
      <w:szCs w:val="24"/>
    </w:rPr>
  </w:style>
  <w:style w:type="character" w:customStyle="1" w:styleId="Heading3Char">
    <w:name w:val="Heading 3 Char"/>
    <w:basedOn w:val="DefaultParagraphFont"/>
    <w:link w:val="Heading3"/>
    <w:uiPriority w:val="9"/>
    <w:semiHidden/>
    <w:rsid w:val="00D747EE"/>
    <w:rPr>
      <w:color w:val="1F4D78"/>
      <w:sz w:val="24"/>
      <w:szCs w:val="24"/>
    </w:rPr>
  </w:style>
  <w:style w:type="character" w:customStyle="1" w:styleId="Heading4Char">
    <w:name w:val="Heading 4 Char"/>
    <w:basedOn w:val="DefaultParagraphFont"/>
    <w:link w:val="Heading4"/>
    <w:uiPriority w:val="9"/>
    <w:semiHidden/>
    <w:rsid w:val="00D747EE"/>
    <w:rPr>
      <w:i/>
      <w:iCs/>
      <w:color w:val="2E74B5"/>
    </w:rPr>
  </w:style>
  <w:style w:type="character" w:customStyle="1" w:styleId="Heading5Char">
    <w:name w:val="Heading 5 Char"/>
    <w:basedOn w:val="DefaultParagraphFont"/>
    <w:link w:val="Heading5"/>
    <w:uiPriority w:val="9"/>
    <w:semiHidden/>
    <w:rsid w:val="00D747EE"/>
    <w:rPr>
      <w:color w:val="2E74B5"/>
    </w:rPr>
  </w:style>
  <w:style w:type="character" w:customStyle="1" w:styleId="Heading6Char">
    <w:name w:val="Heading 6 Char"/>
    <w:basedOn w:val="DefaultParagraphFont"/>
    <w:link w:val="Heading6"/>
    <w:uiPriority w:val="9"/>
    <w:semiHidden/>
    <w:rsid w:val="00D747EE"/>
    <w:rPr>
      <w:color w:val="1F4D78"/>
    </w:rPr>
  </w:style>
  <w:style w:type="character" w:customStyle="1" w:styleId="TitleChar">
    <w:name w:val="Title Char"/>
    <w:basedOn w:val="DefaultParagraphFont"/>
    <w:link w:val="Title"/>
    <w:uiPriority w:val="10"/>
    <w:rsid w:val="00D747EE"/>
    <w:rPr>
      <w:sz w:val="56"/>
      <w:szCs w:val="56"/>
    </w:rPr>
  </w:style>
  <w:style w:type="paragraph" w:styleId="Subtitle">
    <w:name w:val="Subtitle"/>
    <w:basedOn w:val="Normal"/>
    <w:next w:val="Normal"/>
    <w:link w:val="SubtitleChar"/>
    <w:uiPriority w:val="11"/>
    <w:qFormat/>
    <w:rsid w:val="00D747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47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47EE"/>
    <w:pPr>
      <w:spacing w:before="160"/>
      <w:jc w:val="center"/>
    </w:pPr>
    <w:rPr>
      <w:i/>
      <w:iCs/>
      <w:color w:val="404040" w:themeColor="text1" w:themeTint="BF"/>
    </w:rPr>
  </w:style>
  <w:style w:type="character" w:customStyle="1" w:styleId="QuoteChar">
    <w:name w:val="Quote Char"/>
    <w:basedOn w:val="DefaultParagraphFont"/>
    <w:link w:val="Quote"/>
    <w:uiPriority w:val="29"/>
    <w:rsid w:val="00D747EE"/>
    <w:rPr>
      <w:i/>
      <w:iCs/>
      <w:color w:val="404040" w:themeColor="text1" w:themeTint="BF"/>
    </w:rPr>
  </w:style>
  <w:style w:type="character" w:styleId="IntenseEmphasis">
    <w:name w:val="Intense Emphasis"/>
    <w:basedOn w:val="DefaultParagraphFont"/>
    <w:uiPriority w:val="21"/>
    <w:qFormat/>
    <w:rsid w:val="00D747EE"/>
    <w:rPr>
      <w:i/>
      <w:iCs/>
      <w:color w:val="0F4761" w:themeColor="accent1" w:themeShade="BF"/>
    </w:rPr>
  </w:style>
  <w:style w:type="paragraph" w:styleId="IntenseQuote">
    <w:name w:val="Intense Quote"/>
    <w:basedOn w:val="Normal"/>
    <w:next w:val="Normal"/>
    <w:link w:val="IntenseQuoteChar"/>
    <w:uiPriority w:val="30"/>
    <w:qFormat/>
    <w:rsid w:val="00D747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47EE"/>
    <w:rPr>
      <w:i/>
      <w:iCs/>
      <w:color w:val="0F4761" w:themeColor="accent1" w:themeShade="BF"/>
    </w:rPr>
  </w:style>
  <w:style w:type="character" w:styleId="IntenseReference">
    <w:name w:val="Intense Reference"/>
    <w:basedOn w:val="DefaultParagraphFont"/>
    <w:uiPriority w:val="32"/>
    <w:qFormat/>
    <w:rsid w:val="00D747EE"/>
    <w:rPr>
      <w:b/>
      <w:bCs/>
      <w:smallCaps/>
      <w:color w:val="0F4761" w:themeColor="accent1" w:themeShade="BF"/>
      <w:spacing w:val="5"/>
    </w:rPr>
  </w:style>
  <w:style w:type="character" w:styleId="CommentReference">
    <w:name w:val="annotation reference"/>
    <w:basedOn w:val="DefaultParagraphFont"/>
    <w:uiPriority w:val="99"/>
    <w:semiHidden/>
    <w:unhideWhenUsed/>
    <w:rsid w:val="00D747EE"/>
    <w:rPr>
      <w:sz w:val="16"/>
      <w:szCs w:val="16"/>
    </w:rPr>
  </w:style>
  <w:style w:type="paragraph" w:styleId="CommentText">
    <w:name w:val="annotation text"/>
    <w:basedOn w:val="Normal"/>
    <w:link w:val="CommentTextChar"/>
    <w:uiPriority w:val="99"/>
    <w:unhideWhenUsed/>
    <w:rsid w:val="00D747EE"/>
    <w:rPr>
      <w:color w:val="auto"/>
      <w:sz w:val="20"/>
      <w:szCs w:val="20"/>
    </w:rPr>
  </w:style>
  <w:style w:type="character" w:customStyle="1" w:styleId="CommentTextChar">
    <w:name w:val="Comment Text Char"/>
    <w:basedOn w:val="DefaultParagraphFont"/>
    <w:link w:val="CommentText"/>
    <w:uiPriority w:val="99"/>
    <w:rsid w:val="00D747EE"/>
    <w:rPr>
      <w:color w:val="auto"/>
      <w:sz w:val="20"/>
      <w:szCs w:val="20"/>
    </w:rPr>
  </w:style>
  <w:style w:type="character" w:styleId="UnresolvedMention">
    <w:name w:val="Unresolved Mention"/>
    <w:basedOn w:val="DefaultParagraphFont"/>
    <w:uiPriority w:val="99"/>
    <w:semiHidden/>
    <w:unhideWhenUsed/>
    <w:rsid w:val="00D747EE"/>
    <w:rPr>
      <w:color w:val="605E5C"/>
      <w:shd w:val="clear" w:color="auto" w:fill="E1DFDD"/>
    </w:rPr>
  </w:style>
  <w:style w:type="paragraph" w:styleId="Header">
    <w:name w:val="header"/>
    <w:basedOn w:val="Normal"/>
    <w:link w:val="HeaderChar"/>
    <w:uiPriority w:val="99"/>
    <w:unhideWhenUsed/>
    <w:rsid w:val="00D747EE"/>
    <w:pPr>
      <w:tabs>
        <w:tab w:val="center" w:pos="4513"/>
        <w:tab w:val="right" w:pos="9026"/>
      </w:tabs>
    </w:pPr>
    <w:rPr>
      <w:color w:val="auto"/>
    </w:rPr>
  </w:style>
  <w:style w:type="character" w:customStyle="1" w:styleId="HeaderChar">
    <w:name w:val="Header Char"/>
    <w:basedOn w:val="DefaultParagraphFont"/>
    <w:link w:val="Header"/>
    <w:uiPriority w:val="99"/>
    <w:rsid w:val="00D747EE"/>
    <w:rPr>
      <w:color w:val="auto"/>
    </w:rPr>
  </w:style>
  <w:style w:type="paragraph" w:styleId="Footer">
    <w:name w:val="footer"/>
    <w:basedOn w:val="Normal"/>
    <w:link w:val="FooterChar"/>
    <w:uiPriority w:val="99"/>
    <w:unhideWhenUsed/>
    <w:rsid w:val="00D747EE"/>
    <w:pPr>
      <w:tabs>
        <w:tab w:val="center" w:pos="4513"/>
        <w:tab w:val="right" w:pos="9026"/>
      </w:tabs>
    </w:pPr>
    <w:rPr>
      <w:color w:val="auto"/>
    </w:rPr>
  </w:style>
  <w:style w:type="character" w:customStyle="1" w:styleId="FooterChar">
    <w:name w:val="Footer Char"/>
    <w:basedOn w:val="DefaultParagraphFont"/>
    <w:link w:val="Footer"/>
    <w:uiPriority w:val="99"/>
    <w:rsid w:val="00D747EE"/>
    <w:rPr>
      <w:color w:val="auto"/>
    </w:rPr>
  </w:style>
  <w:style w:type="paragraph" w:styleId="NormalWeb">
    <w:name w:val="Normal (Web)"/>
    <w:basedOn w:val="Normal"/>
    <w:uiPriority w:val="99"/>
    <w:semiHidden/>
    <w:unhideWhenUsed/>
    <w:rsid w:val="00D747EE"/>
    <w:rPr>
      <w:rFonts w:ascii="Times New Roman" w:hAnsi="Times New Roman" w:cs="Times New Roman"/>
      <w:sz w:val="24"/>
      <w:szCs w:val="24"/>
    </w:rPr>
  </w:style>
  <w:style w:type="table" w:styleId="TableGrid">
    <w:name w:val="Table Grid"/>
    <w:basedOn w:val="TableNormal"/>
    <w:uiPriority w:val="39"/>
    <w:rsid w:val="00D747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1.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15487C99FD7140954B40DD37545455" ma:contentTypeVersion="12" ma:contentTypeDescription="Create a new document." ma:contentTypeScope="" ma:versionID="0ec8bee08271492b8f184e7daf05d3b7">
  <xsd:schema xmlns:xsd="http://www.w3.org/2001/XMLSchema" xmlns:xs="http://www.w3.org/2001/XMLSchema" xmlns:p="http://schemas.microsoft.com/office/2006/metadata/properties" xmlns:ns2="eac34e19-abec-4868-8746-ff36edc7ff61" xmlns:ns3="1ef1d34e-de5e-412f-963d-c29ecc67bf10" targetNamespace="http://schemas.microsoft.com/office/2006/metadata/properties" ma:root="true" ma:fieldsID="963d09d63a3b16c4d3db5cb13c7167dd" ns2:_="" ns3:_="">
    <xsd:import namespace="eac34e19-abec-4868-8746-ff36edc7ff61"/>
    <xsd:import namespace="1ef1d34e-de5e-412f-963d-c29ecc67bf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c34e19-abec-4868-8746-ff36edc7f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7a4ed6a-f335-4bf4-908a-1679b3f76e9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f1d34e-de5e-412f-963d-c29ecc67bf1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2c90564-ead4-4399-9224-b02f3733e864}" ma:internalName="TaxCatchAll" ma:showField="CatchAllData" ma:web="1ef1d34e-de5e-412f-963d-c29ecc67bf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ac34e19-abec-4868-8746-ff36edc7ff61">
      <Terms xmlns="http://schemas.microsoft.com/office/infopath/2007/PartnerControls"/>
    </lcf76f155ced4ddcb4097134ff3c332f>
    <TaxCatchAll xmlns="1ef1d34e-de5e-412f-963d-c29ecc67bf10" xsi:nil="true"/>
  </documentManagement>
</p:properties>
</file>

<file path=customXml/itemProps1.xml><?xml version="1.0" encoding="utf-8"?>
<ds:datastoreItem xmlns:ds="http://schemas.openxmlformats.org/officeDocument/2006/customXml" ds:itemID="{7ECF4807-7A55-4B1F-A2DF-D2432F332947}"/>
</file>

<file path=customXml/itemProps2.xml><?xml version="1.0" encoding="utf-8"?>
<ds:datastoreItem xmlns:ds="http://schemas.openxmlformats.org/officeDocument/2006/customXml" ds:itemID="{0A454B20-63CE-4FC0-AAD8-DEC52C9160F0}"/>
</file>

<file path=customXml/itemProps3.xml><?xml version="1.0" encoding="utf-8"?>
<ds:datastoreItem xmlns:ds="http://schemas.openxmlformats.org/officeDocument/2006/customXml" ds:itemID="{2AE77DDD-C1CF-49D6-8DB3-977231021A7D}"/>
</file>

<file path=docProps/app.xml><?xml version="1.0" encoding="utf-8"?>
<Properties xmlns="http://schemas.openxmlformats.org/officeDocument/2006/extended-properties" xmlns:vt="http://schemas.openxmlformats.org/officeDocument/2006/docPropsVTypes">
  <Template>Normal</Template>
  <TotalTime>9</TotalTime>
  <Pages>6</Pages>
  <Words>1720</Words>
  <Characters>9809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Sarah Lambrechts</cp:lastModifiedBy>
  <cp:revision>2</cp:revision>
  <dcterms:created xsi:type="dcterms:W3CDTF">2026-10-02T15:36:00Z</dcterms:created>
  <dcterms:modified xsi:type="dcterms:W3CDTF">2026-10-02T15:36:00Z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0x0101007215487C99FD7140954B40DD37545455</vt:lpwstr>
  </property>
</Properties>
</file>