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BDF1" w14:textId="210D0CE4" w:rsidR="00513306" w:rsidRPr="00A411DF" w:rsidRDefault="00513306" w:rsidP="00513306">
      <w:pPr>
        <w:pStyle w:val="PlainText"/>
        <w:jc w:val="center"/>
        <w:rPr>
          <w:rFonts w:ascii="Aptos" w:hAnsi="Aptos"/>
          <w:b/>
          <w:bCs/>
          <w:color w:val="E72063"/>
          <w:sz w:val="36"/>
          <w:szCs w:val="36"/>
        </w:rPr>
      </w:pPr>
      <w:r w:rsidRPr="00A411DF">
        <w:rPr>
          <w:rFonts w:ascii="Aptos" w:hAnsi="Aptos"/>
          <w:b/>
          <w:bCs/>
          <w:color w:val="E72063"/>
          <w:sz w:val="36"/>
          <w:szCs w:val="36"/>
        </w:rPr>
        <w:t>Rochdale Communities Fund</w:t>
      </w:r>
      <w:r>
        <w:rPr>
          <w:rFonts w:ascii="Aptos" w:hAnsi="Aptos"/>
          <w:b/>
          <w:bCs/>
          <w:color w:val="E72063"/>
          <w:sz w:val="36"/>
          <w:szCs w:val="36"/>
        </w:rPr>
        <w:t xml:space="preserve"> – Drug and Alcohol Diversity Programme</w:t>
      </w:r>
      <w:r>
        <w:rPr>
          <w:rFonts w:ascii="Aptos" w:hAnsi="Aptos"/>
          <w:b/>
          <w:bCs/>
          <w:color w:val="E72063"/>
          <w:sz w:val="36"/>
          <w:szCs w:val="36"/>
        </w:rPr>
        <w:br/>
      </w:r>
    </w:p>
    <w:p w14:paraId="488E930D" w14:textId="77777777" w:rsidR="00513306" w:rsidRPr="00A411DF" w:rsidRDefault="00513306" w:rsidP="00513306">
      <w:pPr>
        <w:pStyle w:val="PlainText"/>
        <w:jc w:val="center"/>
        <w:rPr>
          <w:rFonts w:ascii="Aptos" w:hAnsi="Aptos"/>
          <w:b/>
          <w:bCs/>
          <w:color w:val="E72063"/>
          <w:sz w:val="32"/>
          <w:szCs w:val="32"/>
        </w:rPr>
      </w:pPr>
      <w:r w:rsidRPr="00A411DF">
        <w:rPr>
          <w:rFonts w:ascii="Aptos" w:hAnsi="Aptos"/>
          <w:b/>
          <w:bCs/>
          <w:color w:val="E72063"/>
          <w:sz w:val="32"/>
          <w:szCs w:val="32"/>
        </w:rPr>
        <w:t xml:space="preserve">Guidance Notes </w:t>
      </w:r>
    </w:p>
    <w:p w14:paraId="7B471BD2" w14:textId="77777777" w:rsidR="00513306" w:rsidRDefault="00513306" w:rsidP="00693C71">
      <w:pPr>
        <w:rPr>
          <w:b/>
          <w:bCs/>
        </w:rPr>
      </w:pPr>
    </w:p>
    <w:p w14:paraId="748D5E01" w14:textId="0CB44852" w:rsidR="00693C71" w:rsidRPr="00693C71" w:rsidRDefault="00693C71" w:rsidP="00693C71">
      <w:r w:rsidRPr="00693C71">
        <w:t>People from South Asian communities are under-represented in drug and alcohol treatment services, and harmful use is often hidden due to stigma, cultural taboos and barriers to engagement.</w:t>
      </w:r>
    </w:p>
    <w:p w14:paraId="6E5C4AC4" w14:textId="178EA964" w:rsidR="00693C71" w:rsidRPr="00693C71" w:rsidRDefault="00693C71" w:rsidP="00693C71">
      <w:r w:rsidRPr="00693C71">
        <w:t xml:space="preserve">A local working group has developed an action plan to begin addressing this inequality in Rochdale. As part of the first phase of delivery, we are inviting </w:t>
      </w:r>
      <w:r w:rsidR="00702D1A">
        <w:rPr>
          <w:b/>
          <w:bCs/>
        </w:rPr>
        <w:t>applications</w:t>
      </w:r>
      <w:r w:rsidRPr="00693C71">
        <w:rPr>
          <w:b/>
          <w:bCs/>
        </w:rPr>
        <w:t xml:space="preserve"> from local VCFSE organisations</w:t>
      </w:r>
      <w:r w:rsidRPr="00693C71">
        <w:t xml:space="preserve"> to lead one of two small programmes of work that will complement this plan.</w:t>
      </w:r>
    </w:p>
    <w:p w14:paraId="65AD2B86" w14:textId="4BACD447" w:rsidR="00693C71" w:rsidRPr="00693C71" w:rsidRDefault="00851CD6" w:rsidP="00693C71">
      <w:r>
        <w:t>Thanks to funding from Rochdale Borough Council Public Health, t</w:t>
      </w:r>
      <w:r w:rsidR="003876C3">
        <w:t>here are two pots you can apply for</w:t>
      </w:r>
      <w:r w:rsidR="00C44F3A">
        <w:t xml:space="preserve"> </w:t>
      </w:r>
      <w:r w:rsidR="00C44F3A" w:rsidRPr="00C44F3A">
        <w:rPr>
          <w:b/>
          <w:bCs/>
        </w:rPr>
        <w:t>(please note you can only apply for one programme):</w:t>
      </w:r>
    </w:p>
    <w:p w14:paraId="216E066B" w14:textId="77777777" w:rsidR="00F611C9" w:rsidRPr="00513306" w:rsidRDefault="00F611C9" w:rsidP="00F611C9">
      <w:pPr>
        <w:rPr>
          <w:b/>
          <w:bCs/>
          <w:color w:val="E2125E"/>
        </w:rPr>
      </w:pPr>
      <w:r w:rsidRPr="00513306">
        <w:rPr>
          <w:b/>
          <w:bCs/>
          <w:color w:val="E2125E"/>
        </w:rPr>
        <w:t>Programme 1: Youth Community Voices</w:t>
      </w:r>
    </w:p>
    <w:p w14:paraId="14F8E8DA" w14:textId="084F33C3" w:rsidR="00F611C9" w:rsidRPr="00513306" w:rsidRDefault="00F611C9" w:rsidP="00F611C9">
      <w:pPr>
        <w:rPr>
          <w:b/>
          <w:bCs/>
          <w:color w:val="E2125E"/>
        </w:rPr>
      </w:pPr>
      <w:r w:rsidRPr="00513306">
        <w:rPr>
          <w:b/>
          <w:bCs/>
          <w:color w:val="E2125E"/>
        </w:rPr>
        <w:t>Grant: £</w:t>
      </w:r>
      <w:r w:rsidR="006763B4" w:rsidRPr="00513306">
        <w:rPr>
          <w:b/>
          <w:bCs/>
          <w:color w:val="E2125E"/>
        </w:rPr>
        <w:t>9</w:t>
      </w:r>
      <w:r w:rsidRPr="00513306">
        <w:rPr>
          <w:b/>
          <w:bCs/>
          <w:color w:val="E2125E"/>
        </w:rPr>
        <w:t>,000</w:t>
      </w:r>
    </w:p>
    <w:p w14:paraId="2C09AC98" w14:textId="77777777" w:rsidR="00F611C9" w:rsidRPr="00513306" w:rsidRDefault="00F611C9" w:rsidP="00F611C9">
      <w:pPr>
        <w:rPr>
          <w:b/>
          <w:bCs/>
          <w:color w:val="E2125E"/>
        </w:rPr>
      </w:pPr>
      <w:r w:rsidRPr="00513306">
        <w:rPr>
          <w:b/>
          <w:bCs/>
          <w:color w:val="E2125E"/>
        </w:rPr>
        <w:t>Aim</w:t>
      </w:r>
    </w:p>
    <w:p w14:paraId="0A2EFBF1" w14:textId="77777777" w:rsidR="00F611C9" w:rsidRPr="00F611C9" w:rsidRDefault="00F611C9" w:rsidP="00F611C9">
      <w:r w:rsidRPr="00F611C9">
        <w:t>To support South Asian young people to act as youth community reporters, developing their skills and experience while capturing authentic insight into the influences and pressures around drug and alcohol use.</w:t>
      </w:r>
    </w:p>
    <w:p w14:paraId="47841348" w14:textId="77777777" w:rsidR="00F611C9" w:rsidRPr="00513306" w:rsidRDefault="00F611C9" w:rsidP="00F611C9">
      <w:pPr>
        <w:rPr>
          <w:color w:val="E2125E"/>
        </w:rPr>
      </w:pPr>
      <w:r w:rsidRPr="00513306">
        <w:rPr>
          <w:color w:val="E2125E"/>
        </w:rPr>
        <w:t>What we’re looking for</w:t>
      </w:r>
    </w:p>
    <w:p w14:paraId="30E49CFB" w14:textId="77777777" w:rsidR="00F611C9" w:rsidRPr="00F611C9" w:rsidRDefault="00F611C9" w:rsidP="00F611C9">
      <w:r w:rsidRPr="00F611C9">
        <w:t>A local organisation to support young people to take a lead role as youth community reporters by:</w:t>
      </w:r>
    </w:p>
    <w:p w14:paraId="4D670B45" w14:textId="77777777" w:rsidR="00F611C9" w:rsidRPr="00F611C9" w:rsidRDefault="00F611C9" w:rsidP="00F611C9">
      <w:pPr>
        <w:numPr>
          <w:ilvl w:val="0"/>
          <w:numId w:val="7"/>
        </w:numPr>
      </w:pPr>
      <w:r w:rsidRPr="00F611C9">
        <w:t>Recruiting and supporting South Asian young people to develop skills in listening, storytelling, creative expression and reflection</w:t>
      </w:r>
    </w:p>
    <w:p w14:paraId="052837DA" w14:textId="77777777" w:rsidR="00F611C9" w:rsidRPr="00F611C9" w:rsidRDefault="00F611C9" w:rsidP="00F611C9">
      <w:pPr>
        <w:numPr>
          <w:ilvl w:val="0"/>
          <w:numId w:val="7"/>
        </w:numPr>
      </w:pPr>
      <w:r w:rsidRPr="00F611C9">
        <w:t>Using creative and participatory methods to capture insight from young people about:</w:t>
      </w:r>
    </w:p>
    <w:p w14:paraId="72F35B3E" w14:textId="77777777" w:rsidR="00F611C9" w:rsidRPr="00F611C9" w:rsidRDefault="00F611C9" w:rsidP="00F611C9">
      <w:pPr>
        <w:numPr>
          <w:ilvl w:val="1"/>
          <w:numId w:val="7"/>
        </w:numPr>
      </w:pPr>
      <w:r w:rsidRPr="00F611C9">
        <w:t>what is happening in their communities</w:t>
      </w:r>
    </w:p>
    <w:p w14:paraId="7D004A70" w14:textId="77777777" w:rsidR="00F611C9" w:rsidRPr="00F611C9" w:rsidRDefault="00F611C9" w:rsidP="00F611C9">
      <w:pPr>
        <w:numPr>
          <w:ilvl w:val="1"/>
          <w:numId w:val="7"/>
        </w:numPr>
      </w:pPr>
      <w:r w:rsidRPr="00F611C9">
        <w:t>the influences, pressures and protective factors around drug and alcohol use</w:t>
      </w:r>
    </w:p>
    <w:p w14:paraId="0F34A0B4" w14:textId="77777777" w:rsidR="00F611C9" w:rsidRPr="00F611C9" w:rsidRDefault="00F611C9" w:rsidP="00F611C9">
      <w:pPr>
        <w:numPr>
          <w:ilvl w:val="1"/>
          <w:numId w:val="7"/>
        </w:numPr>
      </w:pPr>
      <w:r w:rsidRPr="00F611C9">
        <w:t>what could help prevent harm</w:t>
      </w:r>
    </w:p>
    <w:p w14:paraId="7105D029" w14:textId="77777777" w:rsidR="00F611C9" w:rsidRPr="00F611C9" w:rsidRDefault="00F611C9" w:rsidP="00F611C9">
      <w:r w:rsidRPr="00F611C9">
        <w:t>This insight will help inform the ongoing work of the Drug and Alcohol Diversity Programme and wider action plan.</w:t>
      </w:r>
    </w:p>
    <w:p w14:paraId="070FACA2" w14:textId="77777777" w:rsidR="00F611C9" w:rsidRPr="00513306" w:rsidRDefault="00F611C9" w:rsidP="00F611C9">
      <w:pPr>
        <w:rPr>
          <w:b/>
          <w:bCs/>
          <w:color w:val="E2125E"/>
        </w:rPr>
      </w:pPr>
      <w:r w:rsidRPr="00513306">
        <w:rPr>
          <w:b/>
          <w:bCs/>
          <w:color w:val="E2125E"/>
        </w:rPr>
        <w:lastRenderedPageBreak/>
        <w:t>Outputs</w:t>
      </w:r>
    </w:p>
    <w:p w14:paraId="7F5E8084" w14:textId="77777777" w:rsidR="00F611C9" w:rsidRPr="00F611C9" w:rsidRDefault="00F611C9" w:rsidP="00F611C9">
      <w:r w:rsidRPr="00F611C9">
        <w:t>Alongside the insight-gathering activity, organisations will also be asked to produce one or more youth-facing creative outputs aimed at young people in the community.</w:t>
      </w:r>
      <w:r w:rsidRPr="00F611C9">
        <w:br/>
        <w:t>These could include a short film, podcast, performance, exhibition, digital content or similar.</w:t>
      </w:r>
    </w:p>
    <w:p w14:paraId="67753499" w14:textId="77777777" w:rsidR="00F611C9" w:rsidRPr="00F611C9" w:rsidRDefault="00F611C9" w:rsidP="00F611C9">
      <w:r w:rsidRPr="00F611C9">
        <w:t>The insight-gathering activity and the creative outputs are related but distinct: one focuses on listening and learning, the other on sharing messages or experiences in ways that resonate with young people.</w:t>
      </w:r>
    </w:p>
    <w:p w14:paraId="189A706F" w14:textId="77777777" w:rsidR="00693C71" w:rsidRPr="00513306" w:rsidRDefault="00693C71" w:rsidP="00693C71">
      <w:pPr>
        <w:rPr>
          <w:b/>
          <w:bCs/>
          <w:color w:val="E2125E"/>
        </w:rPr>
      </w:pPr>
      <w:r w:rsidRPr="00513306">
        <w:rPr>
          <w:b/>
          <w:bCs/>
          <w:color w:val="E2125E"/>
        </w:rPr>
        <w:t>Expected outcomes</w:t>
      </w:r>
    </w:p>
    <w:p w14:paraId="77D80426" w14:textId="77777777" w:rsidR="00693C71" w:rsidRPr="00693C71" w:rsidRDefault="00693C71" w:rsidP="00693C71">
      <w:pPr>
        <w:numPr>
          <w:ilvl w:val="0"/>
          <w:numId w:val="2"/>
        </w:numPr>
      </w:pPr>
      <w:r w:rsidRPr="00693C71">
        <w:t>Young people feel heard and meaningfully involved</w:t>
      </w:r>
    </w:p>
    <w:p w14:paraId="35241DFE" w14:textId="77777777" w:rsidR="00693C71" w:rsidRPr="00693C71" w:rsidRDefault="00693C71" w:rsidP="00693C71">
      <w:pPr>
        <w:numPr>
          <w:ilvl w:val="0"/>
          <w:numId w:val="2"/>
        </w:numPr>
      </w:pPr>
      <w:r w:rsidRPr="00693C71">
        <w:t>Better understanding of drivers, risks and protective factors</w:t>
      </w:r>
    </w:p>
    <w:p w14:paraId="459F5A3C" w14:textId="77777777" w:rsidR="00693C71" w:rsidRPr="00693C71" w:rsidRDefault="00693C71" w:rsidP="00693C71">
      <w:pPr>
        <w:numPr>
          <w:ilvl w:val="0"/>
          <w:numId w:val="2"/>
        </w:numPr>
      </w:pPr>
      <w:r w:rsidRPr="00693C71">
        <w:t>Insight that can inform future prevention and support work</w:t>
      </w:r>
    </w:p>
    <w:p w14:paraId="0D559C26" w14:textId="77777777" w:rsidR="00693C71" w:rsidRPr="00693C71" w:rsidRDefault="00693C71" w:rsidP="00693C71">
      <w:r w:rsidRPr="00693C71">
        <w:t>You will be expected to work with relevant partners such as youth services, schools or community groups, with support from the working group.</w:t>
      </w:r>
    </w:p>
    <w:p w14:paraId="285403F2" w14:textId="35A2D71E" w:rsidR="00693C71" w:rsidRPr="00693C71" w:rsidRDefault="00693C71" w:rsidP="00693C71"/>
    <w:p w14:paraId="04043BF3" w14:textId="77777777" w:rsidR="00D57F66" w:rsidRPr="00513306" w:rsidRDefault="00D57F66" w:rsidP="00D57F66">
      <w:pPr>
        <w:rPr>
          <w:b/>
          <w:bCs/>
          <w:color w:val="E2125E"/>
        </w:rPr>
      </w:pPr>
      <w:r w:rsidRPr="00513306">
        <w:rPr>
          <w:b/>
          <w:bCs/>
          <w:color w:val="E2125E"/>
        </w:rPr>
        <w:t>Programme 2: Culturally Informed Resources &amp; Campaigns</w:t>
      </w:r>
    </w:p>
    <w:p w14:paraId="317C9DD7" w14:textId="408FE5B1" w:rsidR="00D57F66" w:rsidRPr="00513306" w:rsidRDefault="00D57F66" w:rsidP="00D57F66">
      <w:pPr>
        <w:rPr>
          <w:b/>
          <w:bCs/>
          <w:color w:val="E2125E"/>
        </w:rPr>
      </w:pPr>
      <w:r w:rsidRPr="00513306">
        <w:rPr>
          <w:b/>
          <w:bCs/>
          <w:color w:val="E2125E"/>
        </w:rPr>
        <w:t>Grant: £</w:t>
      </w:r>
      <w:r w:rsidR="006763B4" w:rsidRPr="00513306">
        <w:rPr>
          <w:b/>
          <w:bCs/>
          <w:color w:val="E2125E"/>
        </w:rPr>
        <w:t>9</w:t>
      </w:r>
      <w:r w:rsidRPr="00513306">
        <w:rPr>
          <w:b/>
          <w:bCs/>
          <w:color w:val="E2125E"/>
        </w:rPr>
        <w:t>,000</w:t>
      </w:r>
    </w:p>
    <w:p w14:paraId="14BFFC4D" w14:textId="77777777" w:rsidR="00D57F66" w:rsidRPr="00513306" w:rsidRDefault="00D57F66" w:rsidP="00D57F66">
      <w:pPr>
        <w:rPr>
          <w:b/>
          <w:bCs/>
          <w:color w:val="E2125E"/>
        </w:rPr>
      </w:pPr>
      <w:r w:rsidRPr="00513306">
        <w:rPr>
          <w:b/>
          <w:bCs/>
          <w:color w:val="E2125E"/>
        </w:rPr>
        <w:t>Aim</w:t>
      </w:r>
    </w:p>
    <w:p w14:paraId="243EDC7B" w14:textId="77777777" w:rsidR="00D57F66" w:rsidRPr="00513306" w:rsidRDefault="00D57F66" w:rsidP="00D57F66">
      <w:r w:rsidRPr="00513306">
        <w:t>To increase awareness and reduce stigma around drug and alcohol harm by strengthening, coordinating and sharing culturally appropriate resources.</w:t>
      </w:r>
    </w:p>
    <w:p w14:paraId="1A9D319A" w14:textId="77777777" w:rsidR="00D57F66" w:rsidRPr="00513306" w:rsidRDefault="00D57F66" w:rsidP="00D57F66">
      <w:pPr>
        <w:rPr>
          <w:color w:val="E2125E"/>
        </w:rPr>
      </w:pPr>
      <w:r w:rsidRPr="00513306">
        <w:rPr>
          <w:color w:val="E2125E"/>
        </w:rPr>
        <w:t>What we’re looking for</w:t>
      </w:r>
    </w:p>
    <w:p w14:paraId="1B84AF66" w14:textId="77777777" w:rsidR="00D57F66" w:rsidRPr="00513306" w:rsidRDefault="00D57F66" w:rsidP="00D57F66">
      <w:r w:rsidRPr="00513306">
        <w:t>A local organisation to:</w:t>
      </w:r>
    </w:p>
    <w:p w14:paraId="4C499659" w14:textId="77777777" w:rsidR="00D57F66" w:rsidRPr="00D57F66" w:rsidRDefault="00D57F66" w:rsidP="00D57F66">
      <w:pPr>
        <w:numPr>
          <w:ilvl w:val="0"/>
          <w:numId w:val="8"/>
        </w:numPr>
      </w:pPr>
      <w:r w:rsidRPr="00D57F66">
        <w:t>Review existing drug and alcohol resources relevant to South Asian communities</w:t>
      </w:r>
    </w:p>
    <w:p w14:paraId="3E19BA4F" w14:textId="77777777" w:rsidR="00D57F66" w:rsidRPr="00D57F66" w:rsidRDefault="00D57F66" w:rsidP="00D57F66">
      <w:pPr>
        <w:numPr>
          <w:ilvl w:val="0"/>
          <w:numId w:val="8"/>
        </w:numPr>
      </w:pPr>
      <w:r w:rsidRPr="00D57F66">
        <w:t>Work with residents and partners to identify priorities, gaps and key messages</w:t>
      </w:r>
    </w:p>
    <w:p w14:paraId="7C0D4AB4" w14:textId="77777777" w:rsidR="00D57F66" w:rsidRPr="00D57F66" w:rsidRDefault="00D57F66" w:rsidP="00D57F66">
      <w:pPr>
        <w:numPr>
          <w:ilvl w:val="0"/>
          <w:numId w:val="8"/>
        </w:numPr>
      </w:pPr>
      <w:r w:rsidRPr="00D57F66">
        <w:t>Co-produce a small set of culturally appropriate resources or campaign materials</w:t>
      </w:r>
    </w:p>
    <w:p w14:paraId="24F7CBB6" w14:textId="77777777" w:rsidR="00D57F66" w:rsidRPr="00D57F66" w:rsidRDefault="00D57F66" w:rsidP="00D57F66">
      <w:pPr>
        <w:numPr>
          <w:ilvl w:val="0"/>
          <w:numId w:val="8"/>
        </w:numPr>
      </w:pPr>
      <w:r w:rsidRPr="00D57F66">
        <w:t>Bring together and share existing and new resources into a simple, accessible collection, ideally hosted online, so they can be easily found and used by communities and partners</w:t>
      </w:r>
    </w:p>
    <w:p w14:paraId="55AA5E44" w14:textId="4124B674" w:rsidR="00D57F66" w:rsidRPr="00513306" w:rsidRDefault="00D57F66" w:rsidP="00D57F66">
      <w:r w:rsidRPr="00D57F66">
        <w:t>The focus is on improving visibility, relevance and consistency, rather than creating large volumes of new material.</w:t>
      </w:r>
    </w:p>
    <w:p w14:paraId="03EF447A" w14:textId="77777777" w:rsidR="00D57F66" w:rsidRPr="00513306" w:rsidRDefault="00D57F66" w:rsidP="00D57F66">
      <w:r w:rsidRPr="00513306">
        <w:lastRenderedPageBreak/>
        <w:t>What we expect from funded organisations</w:t>
      </w:r>
    </w:p>
    <w:p w14:paraId="0D22B3C5" w14:textId="77777777" w:rsidR="00D57F66" w:rsidRPr="00D57F66" w:rsidRDefault="00D57F66" w:rsidP="00D57F66">
      <w:pPr>
        <w:numPr>
          <w:ilvl w:val="0"/>
          <w:numId w:val="9"/>
        </w:numPr>
      </w:pPr>
      <w:r w:rsidRPr="00D57F66">
        <w:t>A collaborative approach with local partners</w:t>
      </w:r>
    </w:p>
    <w:p w14:paraId="07574FEE" w14:textId="77777777" w:rsidR="00D57F66" w:rsidRPr="00D57F66" w:rsidRDefault="00D57F66" w:rsidP="00D57F66">
      <w:pPr>
        <w:numPr>
          <w:ilvl w:val="0"/>
          <w:numId w:val="9"/>
        </w:numPr>
      </w:pPr>
      <w:r w:rsidRPr="00D57F66">
        <w:t>Participation in the Drug and Alcohol Diversity Programme Core Group (meets approximately every two months)</w:t>
      </w:r>
    </w:p>
    <w:p w14:paraId="3BA21C40" w14:textId="77777777" w:rsidR="00D57F66" w:rsidRPr="00D57F66" w:rsidRDefault="00D57F66" w:rsidP="00D57F66">
      <w:pPr>
        <w:numPr>
          <w:ilvl w:val="0"/>
          <w:numId w:val="9"/>
        </w:numPr>
      </w:pPr>
      <w:r w:rsidRPr="00D57F66">
        <w:t>Proportionate project management appropriate to a small grant</w:t>
      </w:r>
    </w:p>
    <w:p w14:paraId="46ECF4E7" w14:textId="32664CCB" w:rsidR="00693C71" w:rsidRPr="00693C71" w:rsidRDefault="00D57F66" w:rsidP="00693C71">
      <w:pPr>
        <w:numPr>
          <w:ilvl w:val="0"/>
          <w:numId w:val="9"/>
        </w:numPr>
      </w:pPr>
      <w:r w:rsidRPr="00D57F66">
        <w:t>Building on existing work and relationships in Rochdale</w:t>
      </w:r>
    </w:p>
    <w:p w14:paraId="2F07D928" w14:textId="77777777" w:rsidR="00664F7D" w:rsidRDefault="00664F7D" w:rsidP="00693C71">
      <w:pPr>
        <w:rPr>
          <w:b/>
          <w:bCs/>
        </w:rPr>
      </w:pPr>
    </w:p>
    <w:p w14:paraId="220ED228" w14:textId="791B4927" w:rsidR="00574D13" w:rsidRDefault="00513306" w:rsidP="00513306">
      <w:pPr>
        <w:rPr>
          <w:rFonts w:ascii="Aptos" w:hAnsi="Aptos"/>
        </w:rPr>
      </w:pPr>
      <w:r w:rsidRPr="00810D8E">
        <w:rPr>
          <w:rFonts w:ascii="Aptos" w:hAnsi="Aptos"/>
          <w:b/>
          <w:bCs/>
          <w:color w:val="E2125E"/>
        </w:rPr>
        <w:t>Grant amount:</w:t>
      </w:r>
      <w:r w:rsidRPr="00A411DF">
        <w:rPr>
          <w:rFonts w:ascii="Aptos" w:hAnsi="Aptos"/>
          <w:b/>
          <w:bCs/>
          <w:color w:val="E72063"/>
          <w:sz w:val="28"/>
          <w:szCs w:val="28"/>
        </w:rPr>
        <w:t xml:space="preserve"> </w:t>
      </w:r>
      <w:r w:rsidRPr="00A411DF">
        <w:rPr>
          <w:rFonts w:ascii="Aptos" w:hAnsi="Aptos"/>
        </w:rPr>
        <w:t>Grants of up to £</w:t>
      </w:r>
      <w:r>
        <w:rPr>
          <w:rFonts w:ascii="Aptos" w:hAnsi="Aptos"/>
        </w:rPr>
        <w:t>9</w:t>
      </w:r>
      <w:r w:rsidRPr="00A411DF">
        <w:rPr>
          <w:rFonts w:ascii="Aptos" w:hAnsi="Aptos"/>
        </w:rPr>
        <w:t>,000 are available</w:t>
      </w:r>
      <w:r>
        <w:rPr>
          <w:rFonts w:ascii="Aptos" w:hAnsi="Aptos"/>
        </w:rPr>
        <w:br/>
      </w:r>
      <w:r w:rsidRPr="003D497B">
        <w:rPr>
          <w:rFonts w:ascii="Aptos" w:hAnsi="Aptos"/>
          <w:b/>
          <w:bCs/>
          <w:color w:val="E2125E"/>
        </w:rPr>
        <w:t>Closing date:</w:t>
      </w:r>
      <w:r>
        <w:rPr>
          <w:rFonts w:ascii="Aptos" w:hAnsi="Aptos"/>
        </w:rPr>
        <w:t xml:space="preserve"> </w:t>
      </w:r>
      <w:r w:rsidR="001E110E">
        <w:rPr>
          <w:rFonts w:ascii="Aptos" w:hAnsi="Aptos"/>
        </w:rPr>
        <w:t>Fri</w:t>
      </w:r>
      <w:r>
        <w:rPr>
          <w:rFonts w:ascii="Aptos" w:hAnsi="Aptos"/>
        </w:rPr>
        <w:t xml:space="preserve">day </w:t>
      </w:r>
      <w:r w:rsidR="001E110E">
        <w:rPr>
          <w:rFonts w:ascii="Aptos" w:hAnsi="Aptos"/>
        </w:rPr>
        <w:t>27</w:t>
      </w:r>
      <w:r>
        <w:rPr>
          <w:rFonts w:ascii="Aptos" w:hAnsi="Aptos"/>
        </w:rPr>
        <w:t xml:space="preserve"> February, 12 noon</w:t>
      </w:r>
    </w:p>
    <w:p w14:paraId="2F3D2091" w14:textId="1EC25CAB" w:rsidR="00780047" w:rsidRPr="00574D13" w:rsidRDefault="00574D13" w:rsidP="00513306">
      <w:pPr>
        <w:rPr>
          <w:rFonts w:ascii="Aptos" w:hAnsi="Aptos"/>
          <w:b/>
          <w:bCs/>
        </w:rPr>
      </w:pPr>
      <w:r w:rsidRPr="00574D13">
        <w:rPr>
          <w:rFonts w:ascii="Aptos" w:hAnsi="Aptos"/>
          <w:b/>
          <w:bCs/>
        </w:rPr>
        <w:t>*Projects must be complete by March 2027</w:t>
      </w:r>
      <w:r w:rsidR="00780047" w:rsidRPr="00574D13">
        <w:rPr>
          <w:rFonts w:ascii="Aptos" w:hAnsi="Aptos"/>
          <w:b/>
          <w:bCs/>
        </w:rPr>
        <w:br/>
      </w:r>
    </w:p>
    <w:p w14:paraId="175092DC" w14:textId="77777777" w:rsidR="00780047" w:rsidRPr="00780047" w:rsidRDefault="00780047" w:rsidP="00780047">
      <w:pPr>
        <w:pStyle w:val="NormalWeb"/>
        <w:spacing w:before="0" w:beforeAutospacing="0" w:after="0" w:afterAutospacing="0"/>
        <w:rPr>
          <w:rFonts w:ascii="Aptos" w:hAnsi="Aptos" w:cstheme="minorHAnsi"/>
          <w:color w:val="E72063"/>
          <w:sz w:val="28"/>
          <w:szCs w:val="28"/>
        </w:rPr>
      </w:pPr>
      <w:r w:rsidRPr="00780047">
        <w:rPr>
          <w:rFonts w:ascii="Aptos" w:hAnsi="Aptos" w:cstheme="minorHAnsi"/>
          <w:b/>
          <w:bCs/>
          <w:color w:val="E72063"/>
        </w:rPr>
        <w:t>Who is the funding for:</w:t>
      </w:r>
    </w:p>
    <w:p w14:paraId="091EB3AE" w14:textId="77777777" w:rsidR="00780047" w:rsidRPr="002555A2" w:rsidRDefault="00780047" w:rsidP="00780047">
      <w:pPr>
        <w:numPr>
          <w:ilvl w:val="0"/>
          <w:numId w:val="13"/>
        </w:numPr>
        <w:spacing w:before="100" w:beforeAutospacing="1" w:after="100" w:afterAutospacing="1" w:line="240" w:lineRule="auto"/>
        <w:ind w:left="840"/>
        <w:rPr>
          <w:rFonts w:ascii="Aptos" w:hAnsi="Aptos" w:cstheme="minorHAnsi"/>
        </w:rPr>
      </w:pPr>
      <w:r w:rsidRPr="002555A2">
        <w:rPr>
          <w:rFonts w:ascii="Aptos" w:hAnsi="Aptos" w:cstheme="minorHAnsi"/>
        </w:rPr>
        <w:t>you are a voluntary, community, faith and social enterprise (VCFSE) group locally rooted or actively working in the borough of Rochdale; </w:t>
      </w:r>
      <w:r w:rsidRPr="002555A2">
        <w:rPr>
          <w:rFonts w:ascii="Aptos" w:hAnsi="Aptos" w:cstheme="minorHAnsi"/>
          <w:b/>
          <w:bCs/>
          <w:i/>
          <w:iCs/>
        </w:rPr>
        <w:t>and</w:t>
      </w:r>
    </w:p>
    <w:p w14:paraId="79DFBEB3" w14:textId="77777777" w:rsidR="00780047" w:rsidRPr="002555A2" w:rsidRDefault="00780047" w:rsidP="00780047">
      <w:pPr>
        <w:numPr>
          <w:ilvl w:val="0"/>
          <w:numId w:val="13"/>
        </w:numPr>
        <w:spacing w:before="100" w:beforeAutospacing="1" w:after="100" w:afterAutospacing="1" w:line="240" w:lineRule="auto"/>
        <w:ind w:left="840"/>
        <w:rPr>
          <w:rFonts w:ascii="Aptos" w:hAnsi="Aptos" w:cstheme="minorHAnsi"/>
        </w:rPr>
      </w:pPr>
      <w:r w:rsidRPr="002555A2">
        <w:rPr>
          <w:rFonts w:ascii="Aptos" w:hAnsi="Aptos" w:cstheme="minorHAnsi"/>
        </w:rPr>
        <w:t>you are a member of Action Together CIO (you can register for free to become a member </w:t>
      </w:r>
      <w:hyperlink r:id="rId8" w:tgtFrame="_blank" w:tooltip="https://www.actiontogether.org.uk/become-member" w:history="1">
        <w:r w:rsidRPr="002555A2">
          <w:rPr>
            <w:rStyle w:val="Hyperlink"/>
            <w:rFonts w:ascii="Aptos" w:hAnsi="Aptos" w:cstheme="minorHAnsi"/>
            <w:color w:val="7F85F5"/>
          </w:rPr>
          <w:t>here</w:t>
        </w:r>
      </w:hyperlink>
      <w:r w:rsidRPr="002555A2">
        <w:rPr>
          <w:rFonts w:ascii="Aptos" w:hAnsi="Aptos" w:cstheme="minorHAnsi"/>
        </w:rPr>
        <w:t>)</w:t>
      </w:r>
    </w:p>
    <w:p w14:paraId="225BD3DB" w14:textId="743BA838" w:rsidR="004F630D" w:rsidRPr="00780047" w:rsidRDefault="00780047" w:rsidP="00513306">
      <w:pPr>
        <w:pStyle w:val="NoSpacing"/>
        <w:numPr>
          <w:ilvl w:val="0"/>
          <w:numId w:val="13"/>
        </w:numPr>
        <w:spacing w:before="100" w:beforeAutospacing="1" w:after="100" w:afterAutospacing="1"/>
        <w:jc w:val="both"/>
        <w:rPr>
          <w:rFonts w:ascii="Aptos" w:hAnsi="Aptos"/>
          <w:sz w:val="24"/>
          <w:szCs w:val="24"/>
        </w:rPr>
      </w:pPr>
      <w:r w:rsidRPr="00780047">
        <w:rPr>
          <w:rFonts w:ascii="Aptos" w:hAnsi="Aptos"/>
          <w:sz w:val="24"/>
          <w:szCs w:val="24"/>
        </w:rPr>
        <w:t>you are formally constituted.</w:t>
      </w:r>
    </w:p>
    <w:p w14:paraId="71AA1651" w14:textId="77777777" w:rsidR="00C44F3A" w:rsidRPr="00810D8E" w:rsidRDefault="00C44F3A" w:rsidP="00C44F3A">
      <w:pPr>
        <w:spacing w:after="0" w:line="360" w:lineRule="auto"/>
        <w:jc w:val="both"/>
        <w:rPr>
          <w:rFonts w:ascii="Aptos" w:hAnsi="Aptos" w:cs="Arial"/>
          <w:b/>
          <w:color w:val="E2125E"/>
        </w:rPr>
      </w:pPr>
      <w:r w:rsidRPr="00810D8E">
        <w:rPr>
          <w:rFonts w:ascii="Aptos" w:hAnsi="Aptos" w:cs="Arial"/>
          <w:b/>
          <w:color w:val="E2125E"/>
        </w:rPr>
        <w:t>Completing the application form</w:t>
      </w:r>
    </w:p>
    <w:p w14:paraId="252706F5" w14:textId="77777777" w:rsidR="00C44F3A" w:rsidRPr="00A411DF" w:rsidRDefault="00C44F3A" w:rsidP="00C44F3A">
      <w:pPr>
        <w:numPr>
          <w:ilvl w:val="0"/>
          <w:numId w:val="11"/>
        </w:numPr>
        <w:spacing w:after="0" w:line="276" w:lineRule="auto"/>
        <w:jc w:val="both"/>
        <w:rPr>
          <w:rFonts w:ascii="Aptos" w:hAnsi="Aptos" w:cs="Arial"/>
        </w:rPr>
      </w:pPr>
      <w:r w:rsidRPr="00A411DF">
        <w:rPr>
          <w:rFonts w:ascii="Aptos" w:hAnsi="Aptos" w:cs="Arial"/>
        </w:rPr>
        <w:t xml:space="preserve">Please ensure that ALL </w:t>
      </w:r>
      <w:r>
        <w:rPr>
          <w:rFonts w:ascii="Aptos" w:hAnsi="Aptos" w:cs="Arial"/>
        </w:rPr>
        <w:t>questions on the application</w:t>
      </w:r>
      <w:r w:rsidRPr="00A411DF">
        <w:rPr>
          <w:rFonts w:ascii="Aptos" w:hAnsi="Aptos" w:cs="Arial"/>
        </w:rPr>
        <w:t xml:space="preserve"> form are completed. </w:t>
      </w:r>
    </w:p>
    <w:p w14:paraId="65429D46" w14:textId="77777777" w:rsidR="00C44F3A" w:rsidRPr="00A411DF" w:rsidRDefault="00C44F3A" w:rsidP="00C44F3A">
      <w:pPr>
        <w:pStyle w:val="ListParagraph"/>
        <w:numPr>
          <w:ilvl w:val="0"/>
          <w:numId w:val="11"/>
        </w:numPr>
        <w:spacing w:after="0" w:line="276" w:lineRule="auto"/>
        <w:jc w:val="both"/>
        <w:rPr>
          <w:rFonts w:ascii="Aptos" w:hAnsi="Aptos" w:cs="Arial"/>
        </w:rPr>
      </w:pPr>
      <w:r w:rsidRPr="00A411DF">
        <w:rPr>
          <w:rFonts w:ascii="Aptos" w:hAnsi="Aptos" w:cs="Arial"/>
        </w:rPr>
        <w:t xml:space="preserve">When completing your budget, please clearly evidence how you have arrived at your costings and use exact figures. </w:t>
      </w:r>
    </w:p>
    <w:p w14:paraId="47987014" w14:textId="77777777" w:rsidR="00C44F3A" w:rsidRPr="00A411DF" w:rsidRDefault="00C44F3A" w:rsidP="00C44F3A">
      <w:pPr>
        <w:pStyle w:val="ListParagraph"/>
        <w:numPr>
          <w:ilvl w:val="0"/>
          <w:numId w:val="11"/>
        </w:numPr>
        <w:spacing w:after="0" w:line="276" w:lineRule="auto"/>
        <w:jc w:val="both"/>
        <w:rPr>
          <w:rFonts w:ascii="Aptos" w:hAnsi="Aptos" w:cs="Arial"/>
        </w:rPr>
      </w:pPr>
      <w:r w:rsidRPr="00A411DF">
        <w:rPr>
          <w:rFonts w:ascii="Aptos" w:hAnsi="Aptos" w:cs="Arial"/>
        </w:rPr>
        <w:t xml:space="preserve">Please ensure you include information in your application about how you will measure the impact and success of your project. </w:t>
      </w:r>
    </w:p>
    <w:p w14:paraId="3E108D73" w14:textId="77777777" w:rsidR="00C44F3A" w:rsidRPr="00A411DF" w:rsidRDefault="00C44F3A" w:rsidP="00C44F3A">
      <w:pPr>
        <w:numPr>
          <w:ilvl w:val="0"/>
          <w:numId w:val="11"/>
        </w:numPr>
        <w:spacing w:after="0" w:line="276" w:lineRule="auto"/>
        <w:jc w:val="both"/>
        <w:rPr>
          <w:rFonts w:ascii="Aptos" w:hAnsi="Aptos" w:cs="Arial"/>
        </w:rPr>
      </w:pPr>
      <w:r w:rsidRPr="00A411DF">
        <w:rPr>
          <w:rFonts w:ascii="Aptos" w:hAnsi="Aptos" w:cs="Arial"/>
        </w:rPr>
        <w:t xml:space="preserve">If you have any queries about the application form or application process, please contact </w:t>
      </w:r>
      <w:r>
        <w:rPr>
          <w:rFonts w:ascii="Aptos" w:hAnsi="Aptos" w:cs="Arial"/>
        </w:rPr>
        <w:t>Laura Augustine</w:t>
      </w:r>
      <w:r w:rsidRPr="00A411DF">
        <w:rPr>
          <w:rFonts w:ascii="Aptos" w:hAnsi="Aptos" w:cs="Arial"/>
        </w:rPr>
        <w:t xml:space="preserve"> on 0161 339 2345.</w:t>
      </w:r>
    </w:p>
    <w:p w14:paraId="23062F00" w14:textId="17D363F9" w:rsidR="00C44F3A" w:rsidRPr="00C44F3A" w:rsidRDefault="00C44F3A" w:rsidP="00513306">
      <w:pPr>
        <w:pStyle w:val="ListParagraph"/>
        <w:numPr>
          <w:ilvl w:val="0"/>
          <w:numId w:val="11"/>
        </w:numPr>
        <w:spacing w:line="259" w:lineRule="auto"/>
        <w:rPr>
          <w:rFonts w:ascii="Aptos" w:hAnsi="Aptos"/>
          <w:color w:val="000000" w:themeColor="text1"/>
        </w:rPr>
      </w:pPr>
      <w:r w:rsidRPr="00A411DF">
        <w:rPr>
          <w:rFonts w:ascii="Aptos" w:hAnsi="Aptos"/>
          <w:color w:val="000000" w:themeColor="text1"/>
        </w:rPr>
        <w:t>Please note, we can only accept one application per organisation</w:t>
      </w:r>
      <w:r>
        <w:rPr>
          <w:rFonts w:ascii="Aptos" w:hAnsi="Aptos"/>
          <w:color w:val="000000" w:themeColor="text1"/>
        </w:rPr>
        <w:t>, per programme</w:t>
      </w:r>
      <w:r w:rsidRPr="00A411DF">
        <w:rPr>
          <w:rFonts w:ascii="Aptos" w:hAnsi="Aptos"/>
          <w:color w:val="000000" w:themeColor="text1"/>
        </w:rPr>
        <w:t>.</w:t>
      </w:r>
    </w:p>
    <w:p w14:paraId="623594FE" w14:textId="77777777" w:rsidR="00513306" w:rsidRPr="00810D8E" w:rsidRDefault="00513306" w:rsidP="00513306">
      <w:pPr>
        <w:rPr>
          <w:rFonts w:ascii="Aptos" w:hAnsi="Aptos" w:cstheme="minorHAnsi"/>
          <w:b/>
          <w:bCs/>
          <w:color w:val="E2125E"/>
        </w:rPr>
      </w:pPr>
      <w:r w:rsidRPr="00810D8E">
        <w:rPr>
          <w:rFonts w:ascii="Aptos" w:hAnsi="Aptos" w:cstheme="minorHAnsi"/>
          <w:b/>
          <w:bCs/>
          <w:color w:val="E2125E"/>
        </w:rPr>
        <w:t xml:space="preserve">Decision making process: </w:t>
      </w:r>
    </w:p>
    <w:p w14:paraId="3CA1C8CA" w14:textId="1A123513" w:rsidR="00513306" w:rsidRDefault="00C44F3A" w:rsidP="00513306">
      <w:pPr>
        <w:rPr>
          <w:rFonts w:ascii="Aptos" w:hAnsi="Aptos" w:cstheme="minorHAnsi"/>
        </w:rPr>
      </w:pPr>
      <w:r>
        <w:rPr>
          <w:rFonts w:ascii="Aptos" w:hAnsi="Aptos" w:cstheme="minorHAnsi"/>
        </w:rPr>
        <w:t xml:space="preserve">Applications will be sent to our Community Grant Panel once the deadline has passed. </w:t>
      </w:r>
      <w:r w:rsidR="00513306" w:rsidRPr="00264318">
        <w:rPr>
          <w:rFonts w:ascii="Aptos" w:hAnsi="Aptos" w:cstheme="minorHAnsi"/>
        </w:rPr>
        <w:t xml:space="preserve">Grant decisions will be made by </w:t>
      </w:r>
      <w:r w:rsidR="00513306">
        <w:rPr>
          <w:rFonts w:ascii="Aptos" w:hAnsi="Aptos" w:cstheme="minorHAnsi"/>
        </w:rPr>
        <w:t>Action Together’s Community panel</w:t>
      </w:r>
      <w:r w:rsidR="00513306" w:rsidRPr="00264318">
        <w:rPr>
          <w:rFonts w:ascii="Aptos" w:hAnsi="Aptos" w:cstheme="minorHAnsi"/>
        </w:rPr>
        <w:t xml:space="preserve"> made </w:t>
      </w:r>
      <w:r w:rsidR="00513306">
        <w:rPr>
          <w:rFonts w:ascii="Aptos" w:hAnsi="Aptos" w:cstheme="minorHAnsi"/>
        </w:rPr>
        <w:t>2 weeks after</w:t>
      </w:r>
      <w:r w:rsidR="00513306" w:rsidRPr="00264318">
        <w:rPr>
          <w:rFonts w:ascii="Aptos" w:hAnsi="Aptos" w:cstheme="minorHAnsi"/>
        </w:rPr>
        <w:t xml:space="preserve"> the fund has closed for applications</w:t>
      </w:r>
      <w:r>
        <w:rPr>
          <w:rFonts w:ascii="Aptos" w:hAnsi="Aptos" w:cstheme="minorHAnsi"/>
        </w:rPr>
        <w:t xml:space="preserve"> via a live panel session.</w:t>
      </w:r>
    </w:p>
    <w:p w14:paraId="25A0B22B" w14:textId="77777777" w:rsidR="00513306" w:rsidRPr="00264318" w:rsidRDefault="00513306" w:rsidP="00513306">
      <w:pPr>
        <w:rPr>
          <w:rFonts w:ascii="Aptos" w:hAnsi="Aptos" w:cstheme="minorHAnsi"/>
          <w:b/>
          <w:bCs/>
        </w:rPr>
      </w:pPr>
      <w:r w:rsidRPr="00264318">
        <w:rPr>
          <w:rFonts w:ascii="Aptos" w:hAnsi="Aptos" w:cstheme="minorHAnsi"/>
        </w:rPr>
        <w:t xml:space="preserve">You may be asked for further information or to redevelop aspects of your proposal. </w:t>
      </w:r>
    </w:p>
    <w:p w14:paraId="16E39980" w14:textId="0B33E02B" w:rsidR="00866FEF" w:rsidRPr="00BC58BC" w:rsidRDefault="00513306" w:rsidP="00513306">
      <w:pPr>
        <w:rPr>
          <w:rFonts w:ascii="Aptos" w:hAnsi="Aptos" w:cstheme="minorHAnsi"/>
        </w:rPr>
      </w:pPr>
      <w:r>
        <w:rPr>
          <w:rFonts w:ascii="Aptos" w:hAnsi="Aptos" w:cstheme="minorHAnsi"/>
        </w:rPr>
        <w:t xml:space="preserve">Completed applications </w:t>
      </w:r>
      <w:r w:rsidRPr="00A411DF">
        <w:rPr>
          <w:rFonts w:ascii="Aptos" w:hAnsi="Aptos" w:cstheme="minorHAnsi"/>
        </w:rPr>
        <w:t xml:space="preserve">must be sent to </w:t>
      </w:r>
      <w:hyperlink r:id="rId9" w:history="1">
        <w:r w:rsidRPr="004E4786">
          <w:rPr>
            <w:rStyle w:val="Hyperlink"/>
            <w:rFonts w:ascii="Aptos" w:hAnsi="Aptos" w:cstheme="minorHAnsi"/>
          </w:rPr>
          <w:t>laura.augustine@actiontogether.org.uk</w:t>
        </w:r>
      </w:hyperlink>
      <w:r w:rsidRPr="00A411DF">
        <w:rPr>
          <w:rFonts w:ascii="Aptos" w:hAnsi="Aptos" w:cstheme="minorHAnsi"/>
        </w:rPr>
        <w:t xml:space="preserve"> and you will receive the decision via email.</w:t>
      </w:r>
    </w:p>
    <w:p w14:paraId="4962D25A" w14:textId="77777777" w:rsidR="00513306" w:rsidRPr="00C44F3A" w:rsidRDefault="00513306" w:rsidP="00513306">
      <w:pPr>
        <w:pStyle w:val="NoSpacing"/>
        <w:spacing w:before="100" w:beforeAutospacing="1" w:after="100" w:afterAutospacing="1"/>
        <w:jc w:val="both"/>
        <w:rPr>
          <w:rFonts w:ascii="Aptos" w:hAnsi="Aptos"/>
          <w:color w:val="E2125E"/>
          <w:sz w:val="24"/>
          <w:szCs w:val="24"/>
        </w:rPr>
      </w:pPr>
      <w:r w:rsidRPr="00C44F3A">
        <w:rPr>
          <w:rFonts w:ascii="Aptos" w:hAnsi="Aptos"/>
          <w:color w:val="E2125E"/>
          <w:sz w:val="24"/>
          <w:szCs w:val="24"/>
        </w:rPr>
        <w:lastRenderedPageBreak/>
        <w:t>Please note:</w:t>
      </w:r>
    </w:p>
    <w:p w14:paraId="6F2C9EBC" w14:textId="77777777" w:rsidR="00513306" w:rsidRPr="00C44F3A" w:rsidRDefault="00513306" w:rsidP="00513306">
      <w:pPr>
        <w:pStyle w:val="NoSpacing"/>
        <w:numPr>
          <w:ilvl w:val="0"/>
          <w:numId w:val="10"/>
        </w:numPr>
        <w:spacing w:before="100" w:beforeAutospacing="1" w:after="100" w:afterAutospacing="1"/>
        <w:jc w:val="both"/>
        <w:rPr>
          <w:rStyle w:val="Hyperlink"/>
          <w:rFonts w:ascii="Aptos" w:hAnsi="Aptos"/>
          <w:color w:val="000000" w:themeColor="text1"/>
          <w:sz w:val="24"/>
          <w:szCs w:val="24"/>
        </w:rPr>
      </w:pPr>
      <w:r w:rsidRPr="00C44F3A">
        <w:rPr>
          <w:rFonts w:ascii="Aptos" w:hAnsi="Aptos"/>
          <w:color w:val="000000" w:themeColor="text1"/>
          <w:sz w:val="24"/>
          <w:szCs w:val="24"/>
        </w:rPr>
        <w:t xml:space="preserve">We will only accept applications from organisations who have completed monitoring for any </w:t>
      </w:r>
      <w:r w:rsidRPr="00C44F3A">
        <w:rPr>
          <w:rFonts w:ascii="Aptos" w:hAnsi="Aptos"/>
          <w:sz w:val="24"/>
          <w:szCs w:val="24"/>
        </w:rPr>
        <w:t xml:space="preserve">previous funds received from Action Together.  If you have any queries about monitoring, please email </w:t>
      </w:r>
      <w:hyperlink r:id="rId10" w:history="1">
        <w:r w:rsidRPr="00C44F3A">
          <w:rPr>
            <w:rStyle w:val="Hyperlink"/>
            <w:rFonts w:ascii="Aptos" w:hAnsi="Aptos"/>
            <w:sz w:val="24"/>
            <w:szCs w:val="24"/>
          </w:rPr>
          <w:t>laura.augustine@actiontogether.org.uk</w:t>
        </w:r>
      </w:hyperlink>
      <w:r w:rsidRPr="00C44F3A">
        <w:rPr>
          <w:rStyle w:val="Hyperlink"/>
          <w:rFonts w:ascii="Aptos" w:hAnsi="Aptos"/>
          <w:sz w:val="24"/>
          <w:szCs w:val="24"/>
        </w:rPr>
        <w:t xml:space="preserve"> </w:t>
      </w:r>
    </w:p>
    <w:p w14:paraId="1DD27C8C" w14:textId="77777777" w:rsidR="00513306" w:rsidRPr="00C44F3A" w:rsidRDefault="00513306" w:rsidP="00513306">
      <w:pPr>
        <w:pStyle w:val="NoSpacing"/>
        <w:numPr>
          <w:ilvl w:val="0"/>
          <w:numId w:val="10"/>
        </w:numPr>
        <w:spacing w:before="100" w:beforeAutospacing="1" w:after="100" w:afterAutospacing="1"/>
        <w:jc w:val="both"/>
        <w:rPr>
          <w:rFonts w:ascii="Aptos" w:hAnsi="Aptos"/>
          <w:color w:val="000000" w:themeColor="text1"/>
          <w:sz w:val="24"/>
          <w:szCs w:val="24"/>
        </w:rPr>
      </w:pPr>
      <w:r w:rsidRPr="00C44F3A">
        <w:rPr>
          <w:rFonts w:ascii="Aptos" w:eastAsia="Trebuchet MS" w:hAnsi="Aptos" w:cs="Trebuchet MS"/>
          <w:color w:val="000000" w:themeColor="text1"/>
          <w:sz w:val="24"/>
          <w:szCs w:val="24"/>
        </w:rPr>
        <w:t xml:space="preserve">Action Together is an accredited Living Wage Funder. This means we encourage organisations that employ staff to become an accredited </w:t>
      </w:r>
      <w:hyperlink r:id="rId11">
        <w:r w:rsidRPr="00C44F3A">
          <w:rPr>
            <w:rStyle w:val="Hyperlink"/>
            <w:rFonts w:ascii="Aptos" w:eastAsia="Trebuchet MS" w:hAnsi="Aptos" w:cs="Trebuchet MS"/>
            <w:color w:val="000000" w:themeColor="text1"/>
            <w:sz w:val="24"/>
            <w:szCs w:val="24"/>
          </w:rPr>
          <w:t>Living Wage Employer.</w:t>
        </w:r>
      </w:hyperlink>
    </w:p>
    <w:p w14:paraId="35C47394" w14:textId="77777777" w:rsidR="00C44F3A" w:rsidRPr="00C44F3A" w:rsidRDefault="00C44F3A" w:rsidP="00C44F3A">
      <w:pPr>
        <w:pStyle w:val="NoSpacing"/>
        <w:spacing w:before="100" w:beforeAutospacing="1" w:after="100" w:afterAutospacing="1"/>
        <w:jc w:val="both"/>
        <w:rPr>
          <w:rFonts w:ascii="Aptos" w:hAnsi="Aptos"/>
          <w:color w:val="000000" w:themeColor="text1"/>
          <w:sz w:val="24"/>
          <w:szCs w:val="24"/>
        </w:rPr>
      </w:pPr>
    </w:p>
    <w:p w14:paraId="36751F9C" w14:textId="77777777" w:rsidR="00513306" w:rsidRDefault="00513306" w:rsidP="00513306">
      <w:pPr>
        <w:pStyle w:val="NoSpacing"/>
        <w:spacing w:before="100" w:beforeAutospacing="1" w:after="100" w:afterAutospacing="1"/>
        <w:jc w:val="both"/>
        <w:rPr>
          <w:rFonts w:ascii="Aptos" w:hAnsi="Aptos"/>
          <w:b/>
          <w:bCs/>
          <w:color w:val="E2125E"/>
        </w:rPr>
      </w:pPr>
      <w:r w:rsidRPr="09E0480C">
        <w:rPr>
          <w:rFonts w:ascii="Aptos" w:hAnsi="Aptos"/>
          <w:b/>
          <w:bCs/>
          <w:color w:val="E2125E"/>
        </w:rPr>
        <w:t>Monitoring:</w:t>
      </w:r>
    </w:p>
    <w:p w14:paraId="47CCDAD7" w14:textId="77777777" w:rsidR="007B2CF1" w:rsidRPr="007B2CF1" w:rsidRDefault="007B2CF1" w:rsidP="007B2CF1">
      <w:pPr>
        <w:pStyle w:val="NormalWeb"/>
        <w:spacing w:before="0" w:beforeAutospacing="0" w:after="0" w:afterAutospacing="0"/>
        <w:rPr>
          <w:rFonts w:ascii="Aptos" w:hAnsi="Aptos"/>
        </w:rPr>
      </w:pPr>
      <w:r w:rsidRPr="007B2CF1">
        <w:rPr>
          <w:rFonts w:ascii="Aptos" w:hAnsi="Aptos"/>
        </w:rPr>
        <w:t>Monitoring will be requested at the Interim stage (6 months) and end of project. We will ask you to fill out a monitoring form to tell us:</w:t>
      </w:r>
    </w:p>
    <w:p w14:paraId="30D53240" w14:textId="77777777" w:rsidR="00513306" w:rsidRPr="00C44F3A" w:rsidRDefault="00513306" w:rsidP="00513306">
      <w:pPr>
        <w:pStyle w:val="NormalWeb"/>
        <w:numPr>
          <w:ilvl w:val="0"/>
          <w:numId w:val="12"/>
        </w:numPr>
        <w:spacing w:before="0" w:beforeAutospacing="0" w:after="0" w:afterAutospacing="0"/>
        <w:rPr>
          <w:rFonts w:ascii="Aptos" w:hAnsi="Aptos"/>
        </w:rPr>
      </w:pPr>
      <w:r w:rsidRPr="00C44F3A">
        <w:rPr>
          <w:rFonts w:ascii="Aptos" w:hAnsi="Aptos"/>
        </w:rPr>
        <w:t>The story of your project</w:t>
      </w:r>
    </w:p>
    <w:p w14:paraId="7DF57E50" w14:textId="77777777" w:rsidR="00513306" w:rsidRPr="00C44F3A" w:rsidRDefault="00513306" w:rsidP="00513306">
      <w:pPr>
        <w:pStyle w:val="NormalWeb"/>
        <w:numPr>
          <w:ilvl w:val="0"/>
          <w:numId w:val="12"/>
        </w:numPr>
        <w:spacing w:before="0" w:beforeAutospacing="0" w:after="0" w:afterAutospacing="0"/>
        <w:rPr>
          <w:rFonts w:ascii="Aptos" w:hAnsi="Aptos"/>
        </w:rPr>
      </w:pPr>
      <w:r w:rsidRPr="00C44F3A">
        <w:rPr>
          <w:rFonts w:ascii="Aptos" w:hAnsi="Aptos"/>
        </w:rPr>
        <w:t>How many people benefitted</w:t>
      </w:r>
    </w:p>
    <w:p w14:paraId="4DFBC4B0" w14:textId="77777777" w:rsidR="00513306" w:rsidRPr="00C44F3A" w:rsidRDefault="00513306" w:rsidP="00513306">
      <w:pPr>
        <w:pStyle w:val="NormalWeb"/>
        <w:numPr>
          <w:ilvl w:val="0"/>
          <w:numId w:val="12"/>
        </w:numPr>
        <w:spacing w:before="0" w:beforeAutospacing="0" w:after="0" w:afterAutospacing="0"/>
        <w:rPr>
          <w:rFonts w:ascii="Aptos" w:hAnsi="Aptos"/>
        </w:rPr>
      </w:pPr>
      <w:r w:rsidRPr="00C44F3A">
        <w:rPr>
          <w:rFonts w:ascii="Aptos" w:hAnsi="Aptos"/>
        </w:rPr>
        <w:t>Any other plans you have for your community following the project</w:t>
      </w:r>
    </w:p>
    <w:p w14:paraId="4EB57711" w14:textId="77777777" w:rsidR="00513306" w:rsidRPr="00C44F3A" w:rsidRDefault="00513306" w:rsidP="00513306">
      <w:pPr>
        <w:pStyle w:val="NormalWeb"/>
        <w:numPr>
          <w:ilvl w:val="0"/>
          <w:numId w:val="12"/>
        </w:numPr>
        <w:spacing w:before="0" w:beforeAutospacing="0" w:after="0" w:afterAutospacing="0"/>
        <w:rPr>
          <w:rFonts w:ascii="Aptos" w:hAnsi="Aptos"/>
        </w:rPr>
      </w:pPr>
      <w:r w:rsidRPr="00C44F3A">
        <w:rPr>
          <w:rFonts w:ascii="Aptos" w:hAnsi="Aptos"/>
        </w:rPr>
        <w:t xml:space="preserve">Photos, feedback sheets, promotional materials or anything else relevant to the project. </w:t>
      </w:r>
    </w:p>
    <w:p w14:paraId="22A5ACEE" w14:textId="77777777" w:rsidR="00513306" w:rsidRPr="00810D8E" w:rsidRDefault="00513306" w:rsidP="00513306">
      <w:pPr>
        <w:spacing w:after="0" w:line="360" w:lineRule="auto"/>
        <w:jc w:val="both"/>
        <w:rPr>
          <w:rFonts w:ascii="Aptos" w:hAnsi="Aptos" w:cs="Arial"/>
          <w:b/>
          <w:color w:val="E2125E"/>
        </w:rPr>
      </w:pPr>
    </w:p>
    <w:p w14:paraId="102721CC" w14:textId="77777777" w:rsidR="00513306" w:rsidRPr="00C74554" w:rsidRDefault="00513306" w:rsidP="00513306">
      <w:pPr>
        <w:rPr>
          <w:rFonts w:ascii="Aptos" w:hAnsi="Aptos" w:cs="Arial"/>
          <w:b/>
          <w:color w:val="E2125E"/>
        </w:rPr>
      </w:pPr>
      <w:r w:rsidRPr="00C74554">
        <w:rPr>
          <w:rFonts w:ascii="Aptos" w:hAnsi="Aptos" w:cs="Arial"/>
          <w:b/>
          <w:color w:val="E2125E"/>
        </w:rPr>
        <w:t>The use of AI</w:t>
      </w:r>
      <w:r>
        <w:rPr>
          <w:rFonts w:ascii="Aptos" w:hAnsi="Aptos" w:cs="Arial"/>
          <w:b/>
          <w:color w:val="E2125E"/>
        </w:rPr>
        <w:t xml:space="preserve"> within your application</w:t>
      </w:r>
    </w:p>
    <w:p w14:paraId="48485338" w14:textId="77777777" w:rsidR="00513306" w:rsidRPr="00AB00E8" w:rsidRDefault="00513306" w:rsidP="00513306">
      <w:pPr>
        <w:rPr>
          <w:rFonts w:ascii="Aptos" w:hAnsi="Aptos"/>
        </w:rPr>
      </w:pPr>
      <w:r w:rsidRPr="00AB00E8">
        <w:rPr>
          <w:rFonts w:ascii="Aptos" w:hAnsi="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19AD6975" w14:textId="77777777" w:rsidR="00513306" w:rsidRPr="00AB00E8" w:rsidRDefault="00513306" w:rsidP="00513306">
      <w:pPr>
        <w:rPr>
          <w:rFonts w:ascii="Aptos" w:hAnsi="Aptos"/>
        </w:rPr>
      </w:pPr>
      <w:r w:rsidRPr="00AB00E8">
        <w:rPr>
          <w:rFonts w:ascii="Aptos" w:hAnsi="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2CB36660" w14:textId="77777777" w:rsidR="00513306" w:rsidRPr="00AB00E8" w:rsidRDefault="00513306" w:rsidP="00513306">
      <w:pPr>
        <w:rPr>
          <w:rFonts w:ascii="Aptos" w:hAnsi="Aptos"/>
        </w:rPr>
      </w:pPr>
      <w:r w:rsidRPr="00AB00E8">
        <w:rPr>
          <w:rFonts w:ascii="Aptos" w:hAnsi="Aptos"/>
        </w:rPr>
        <w:t xml:space="preserve">AI written responses often claim to have taken certain steps to develop their project idea, such as a needs assessment, focus groups or consultation with users. Unless the group includes statistics and quotes in their bid, it raises doubt about whether these steps have </w:t>
      </w:r>
      <w:proofErr w:type="gramStart"/>
      <w:r w:rsidRPr="00AB00E8">
        <w:rPr>
          <w:rFonts w:ascii="Aptos" w:hAnsi="Aptos"/>
        </w:rPr>
        <w:t>actually happened</w:t>
      </w:r>
      <w:proofErr w:type="gramEnd"/>
      <w:r w:rsidRPr="00AB00E8">
        <w:rPr>
          <w:rFonts w:ascii="Aptos" w:hAnsi="Aptos"/>
        </w:rPr>
        <w:t>. This can affect the decision-making process and an outcome of an application as the authenticity of the application can be called into question.</w:t>
      </w:r>
    </w:p>
    <w:p w14:paraId="796B458A" w14:textId="77777777" w:rsidR="00513306" w:rsidRPr="00C74554" w:rsidRDefault="00513306" w:rsidP="00513306">
      <w:pPr>
        <w:rPr>
          <w:rFonts w:ascii="Aptos" w:hAnsi="Aptos"/>
        </w:rPr>
      </w:pPr>
      <w:r w:rsidRPr="00AB00E8">
        <w:rPr>
          <w:rFonts w:ascii="Aptos" w:hAnsi="Aptos"/>
        </w:rPr>
        <w:t>Where there is doubt about if your application has been drafted by AI, we will ask for some additional information to support your application.</w:t>
      </w:r>
    </w:p>
    <w:p w14:paraId="2357C914" w14:textId="77777777" w:rsidR="00513306" w:rsidRPr="00A411DF" w:rsidRDefault="00513306" w:rsidP="00513306">
      <w:pPr>
        <w:pStyle w:val="ListParagraph"/>
        <w:rPr>
          <w:rFonts w:ascii="Aptos" w:hAnsi="Aptos"/>
          <w:color w:val="000000" w:themeColor="text1"/>
        </w:rPr>
      </w:pPr>
    </w:p>
    <w:p w14:paraId="06FE64A1" w14:textId="77777777" w:rsidR="002C0B5A" w:rsidRDefault="002C0B5A"/>
    <w:sectPr w:rsidR="002C0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0B38BB"/>
    <w:multiLevelType w:val="multilevel"/>
    <w:tmpl w:val="5CA6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937B0"/>
    <w:multiLevelType w:val="multilevel"/>
    <w:tmpl w:val="29CA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F45EA"/>
    <w:multiLevelType w:val="multilevel"/>
    <w:tmpl w:val="B0DA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932E4"/>
    <w:multiLevelType w:val="multilevel"/>
    <w:tmpl w:val="1642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732CB"/>
    <w:multiLevelType w:val="multilevel"/>
    <w:tmpl w:val="8214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97D3D"/>
    <w:multiLevelType w:val="multilevel"/>
    <w:tmpl w:val="BD283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910B8A"/>
    <w:multiLevelType w:val="multilevel"/>
    <w:tmpl w:val="CC88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AC6206"/>
    <w:multiLevelType w:val="multilevel"/>
    <w:tmpl w:val="88C0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DD69E5"/>
    <w:multiLevelType w:val="multilevel"/>
    <w:tmpl w:val="766A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223528">
    <w:abstractNumId w:val="2"/>
  </w:num>
  <w:num w:numId="2" w16cid:durableId="330760967">
    <w:abstractNumId w:val="1"/>
  </w:num>
  <w:num w:numId="3" w16cid:durableId="1221283188">
    <w:abstractNumId w:val="7"/>
  </w:num>
  <w:num w:numId="4" w16cid:durableId="2026899745">
    <w:abstractNumId w:val="3"/>
  </w:num>
  <w:num w:numId="5" w16cid:durableId="682514783">
    <w:abstractNumId w:val="8"/>
  </w:num>
  <w:num w:numId="6" w16cid:durableId="669064988">
    <w:abstractNumId w:val="6"/>
  </w:num>
  <w:num w:numId="7" w16cid:durableId="1938445889">
    <w:abstractNumId w:val="4"/>
  </w:num>
  <w:num w:numId="8" w16cid:durableId="760031143">
    <w:abstractNumId w:val="5"/>
  </w:num>
  <w:num w:numId="9" w16cid:durableId="763114216">
    <w:abstractNumId w:val="10"/>
  </w:num>
  <w:num w:numId="10" w16cid:durableId="710423327">
    <w:abstractNumId w:val="12"/>
  </w:num>
  <w:num w:numId="11" w16cid:durableId="960113756">
    <w:abstractNumId w:val="0"/>
  </w:num>
  <w:num w:numId="12" w16cid:durableId="1557861029">
    <w:abstractNumId w:val="11"/>
  </w:num>
  <w:num w:numId="13" w16cid:durableId="616845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71"/>
    <w:rsid w:val="000231C9"/>
    <w:rsid w:val="000523D1"/>
    <w:rsid w:val="001E110E"/>
    <w:rsid w:val="00262030"/>
    <w:rsid w:val="002C0B5A"/>
    <w:rsid w:val="003876C3"/>
    <w:rsid w:val="003918DE"/>
    <w:rsid w:val="004F630D"/>
    <w:rsid w:val="00513306"/>
    <w:rsid w:val="00574D13"/>
    <w:rsid w:val="0060198A"/>
    <w:rsid w:val="00664F7D"/>
    <w:rsid w:val="006763B4"/>
    <w:rsid w:val="00693C71"/>
    <w:rsid w:val="00702D1A"/>
    <w:rsid w:val="007376AB"/>
    <w:rsid w:val="00780047"/>
    <w:rsid w:val="007B2CF1"/>
    <w:rsid w:val="007F2A49"/>
    <w:rsid w:val="00851CD6"/>
    <w:rsid w:val="00866FEF"/>
    <w:rsid w:val="009400E6"/>
    <w:rsid w:val="00962B69"/>
    <w:rsid w:val="009D10BD"/>
    <w:rsid w:val="00A16712"/>
    <w:rsid w:val="00B709D9"/>
    <w:rsid w:val="00B82208"/>
    <w:rsid w:val="00BC58BC"/>
    <w:rsid w:val="00C44F3A"/>
    <w:rsid w:val="00D57F66"/>
    <w:rsid w:val="00D764CB"/>
    <w:rsid w:val="00DB206A"/>
    <w:rsid w:val="00E53093"/>
    <w:rsid w:val="00F611C9"/>
    <w:rsid w:val="00FB2EBE"/>
    <w:rsid w:val="00FB4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3416"/>
  <w15:chartTrackingRefBased/>
  <w15:docId w15:val="{E96EBE36-A007-4637-856D-59BE62AF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C71"/>
    <w:rPr>
      <w:rFonts w:eastAsiaTheme="majorEastAsia" w:cstheme="majorBidi"/>
      <w:color w:val="272727" w:themeColor="text1" w:themeTint="D8"/>
    </w:rPr>
  </w:style>
  <w:style w:type="paragraph" w:styleId="Title">
    <w:name w:val="Title"/>
    <w:basedOn w:val="Normal"/>
    <w:next w:val="Normal"/>
    <w:link w:val="TitleChar"/>
    <w:uiPriority w:val="10"/>
    <w:qFormat/>
    <w:rsid w:val="00693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C71"/>
    <w:pPr>
      <w:spacing w:before="160"/>
      <w:jc w:val="center"/>
    </w:pPr>
    <w:rPr>
      <w:i/>
      <w:iCs/>
      <w:color w:val="404040" w:themeColor="text1" w:themeTint="BF"/>
    </w:rPr>
  </w:style>
  <w:style w:type="character" w:customStyle="1" w:styleId="QuoteChar">
    <w:name w:val="Quote Char"/>
    <w:basedOn w:val="DefaultParagraphFont"/>
    <w:link w:val="Quote"/>
    <w:uiPriority w:val="29"/>
    <w:rsid w:val="00693C71"/>
    <w:rPr>
      <w:i/>
      <w:iCs/>
      <w:color w:val="404040" w:themeColor="text1" w:themeTint="BF"/>
    </w:rPr>
  </w:style>
  <w:style w:type="paragraph" w:styleId="ListParagraph">
    <w:name w:val="List Paragraph"/>
    <w:basedOn w:val="Normal"/>
    <w:uiPriority w:val="34"/>
    <w:qFormat/>
    <w:rsid w:val="00693C71"/>
    <w:pPr>
      <w:ind w:left="720"/>
      <w:contextualSpacing/>
    </w:pPr>
  </w:style>
  <w:style w:type="character" w:styleId="IntenseEmphasis">
    <w:name w:val="Intense Emphasis"/>
    <w:basedOn w:val="DefaultParagraphFont"/>
    <w:uiPriority w:val="21"/>
    <w:qFormat/>
    <w:rsid w:val="00693C71"/>
    <w:rPr>
      <w:i/>
      <w:iCs/>
      <w:color w:val="0F4761" w:themeColor="accent1" w:themeShade="BF"/>
    </w:rPr>
  </w:style>
  <w:style w:type="paragraph" w:styleId="IntenseQuote">
    <w:name w:val="Intense Quote"/>
    <w:basedOn w:val="Normal"/>
    <w:next w:val="Normal"/>
    <w:link w:val="IntenseQuoteChar"/>
    <w:uiPriority w:val="30"/>
    <w:qFormat/>
    <w:rsid w:val="00693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C71"/>
    <w:rPr>
      <w:i/>
      <w:iCs/>
      <w:color w:val="0F4761" w:themeColor="accent1" w:themeShade="BF"/>
    </w:rPr>
  </w:style>
  <w:style w:type="character" w:styleId="IntenseReference">
    <w:name w:val="Intense Reference"/>
    <w:basedOn w:val="DefaultParagraphFont"/>
    <w:uiPriority w:val="32"/>
    <w:qFormat/>
    <w:rsid w:val="00693C71"/>
    <w:rPr>
      <w:b/>
      <w:bCs/>
      <w:smallCaps/>
      <w:color w:val="0F4761" w:themeColor="accent1" w:themeShade="BF"/>
      <w:spacing w:val="5"/>
    </w:rPr>
  </w:style>
  <w:style w:type="character" w:styleId="Hyperlink">
    <w:name w:val="Hyperlink"/>
    <w:unhideWhenUsed/>
    <w:rsid w:val="00513306"/>
    <w:rPr>
      <w:color w:val="0000FF"/>
      <w:u w:val="single"/>
    </w:rPr>
  </w:style>
  <w:style w:type="paragraph" w:styleId="NoSpacing">
    <w:name w:val="No Spacing"/>
    <w:basedOn w:val="Normal"/>
    <w:uiPriority w:val="1"/>
    <w:qFormat/>
    <w:rsid w:val="00513306"/>
    <w:pPr>
      <w:spacing w:after="0" w:line="240" w:lineRule="auto"/>
    </w:pPr>
    <w:rPr>
      <w:rFonts w:ascii="Calibri" w:hAnsi="Calibri" w:cs="Calibri"/>
      <w:kern w:val="0"/>
      <w:sz w:val="22"/>
      <w:szCs w:val="22"/>
      <w14:ligatures w14:val="none"/>
    </w:rPr>
  </w:style>
  <w:style w:type="paragraph" w:styleId="NormalWeb">
    <w:name w:val="Normal (Web)"/>
    <w:basedOn w:val="Normal"/>
    <w:uiPriority w:val="99"/>
    <w:unhideWhenUsed/>
    <w:rsid w:val="0051330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PlainText">
    <w:name w:val="Plain Text"/>
    <w:basedOn w:val="Normal"/>
    <w:link w:val="PlainTextChar"/>
    <w:uiPriority w:val="99"/>
    <w:unhideWhenUsed/>
    <w:rsid w:val="00513306"/>
    <w:pPr>
      <w:spacing w:after="0" w:line="240" w:lineRule="auto"/>
    </w:pPr>
    <w:rPr>
      <w:rFonts w:ascii="Calibri" w:hAnsi="Calibri" w:cs="Calibri"/>
      <w:kern w:val="0"/>
      <w:sz w:val="22"/>
      <w:szCs w:val="22"/>
      <w14:ligatures w14:val="none"/>
    </w:rPr>
  </w:style>
  <w:style w:type="character" w:customStyle="1" w:styleId="PlainTextChar">
    <w:name w:val="Plain Text Char"/>
    <w:basedOn w:val="DefaultParagraphFont"/>
    <w:link w:val="PlainText"/>
    <w:uiPriority w:val="99"/>
    <w:rsid w:val="00513306"/>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ontogether.org.uk/become-member"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vingwage.org.uk/become-a-living-wage-employer" TargetMode="External"/><Relationship Id="rId5" Type="http://schemas.openxmlformats.org/officeDocument/2006/relationships/styles" Target="styles.xml"/><Relationship Id="rId10" Type="http://schemas.openxmlformats.org/officeDocument/2006/relationships/hyperlink" Target="mailto:laura.augustine@actiontogether.org.uk" TargetMode="External"/><Relationship Id="rId4" Type="http://schemas.openxmlformats.org/officeDocument/2006/relationships/numbering" Target="numbering.xml"/><Relationship Id="rId9" Type="http://schemas.openxmlformats.org/officeDocument/2006/relationships/hyperlink" Target="mailto:laura.augustine@actiontogeth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98FD2687-C53D-4FC3-A0B5-D1FC13EF0F7A}">
  <ds:schemaRefs>
    <ds:schemaRef ds:uri="http://schemas.microsoft.com/sharepoint/v3/contenttype/forms"/>
  </ds:schemaRefs>
</ds:datastoreItem>
</file>

<file path=customXml/itemProps2.xml><?xml version="1.0" encoding="utf-8"?>
<ds:datastoreItem xmlns:ds="http://schemas.openxmlformats.org/officeDocument/2006/customXml" ds:itemID="{BD371867-DF6A-4E6D-89DD-997105E1E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1D19CE-B1B9-4F70-B043-FA9D1D048A2E}">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1090</Words>
  <Characters>6219</Characters>
  <Application>Microsoft Office Word</Application>
  <DocSecurity>0</DocSecurity>
  <Lines>51</Lines>
  <Paragraphs>14</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Laura Augustine</cp:lastModifiedBy>
  <cp:revision>13</cp:revision>
  <dcterms:created xsi:type="dcterms:W3CDTF">2026-01-16T08:38:00Z</dcterms:created>
  <dcterms:modified xsi:type="dcterms:W3CDTF">2026-02-17T17:42:00Z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