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6AE5" w14:textId="77777777" w:rsidR="00B44BC1" w:rsidRDefault="00B44BC1" w:rsidP="004533F2">
      <w:pPr>
        <w:jc w:val="center"/>
        <w:rPr>
          <w:b/>
          <w:bCs/>
          <w:color w:val="E72063"/>
          <w:sz w:val="28"/>
          <w:szCs w:val="28"/>
        </w:rPr>
      </w:pPr>
    </w:p>
    <w:p w14:paraId="1E644650" w14:textId="2EEAE857" w:rsidR="000C7E59" w:rsidRPr="001F3DA0" w:rsidRDefault="00147235" w:rsidP="001B438A">
      <w:pPr>
        <w:jc w:val="center"/>
        <w:rPr>
          <w:b/>
          <w:bCs/>
          <w:color w:val="E72063"/>
          <w:sz w:val="28"/>
          <w:szCs w:val="28"/>
        </w:rPr>
      </w:pPr>
      <w:r>
        <w:rPr>
          <w:b/>
          <w:bCs/>
          <w:color w:val="E72063"/>
          <w:sz w:val="28"/>
          <w:szCs w:val="28"/>
        </w:rPr>
        <w:t>Tameside CVD and Diabetes Microgrant</w:t>
      </w:r>
    </w:p>
    <w:p w14:paraId="57312908" w14:textId="753ECB16" w:rsidR="00DA520F" w:rsidRPr="00B44BC1" w:rsidRDefault="001F3DA0" w:rsidP="00B44BC1">
      <w:pPr>
        <w:jc w:val="center"/>
        <w:rPr>
          <w:b/>
          <w:bCs/>
          <w:color w:val="E72063"/>
          <w:sz w:val="28"/>
          <w:szCs w:val="28"/>
        </w:rPr>
      </w:pPr>
      <w:r w:rsidRPr="001F3DA0">
        <w:rPr>
          <w:b/>
          <w:bCs/>
          <w:color w:val="E72063"/>
          <w:sz w:val="28"/>
          <w:szCs w:val="28"/>
        </w:rPr>
        <w:t>Grant Guidance Notes</w:t>
      </w:r>
    </w:p>
    <w:p w14:paraId="527638A2" w14:textId="0F72BB41" w:rsidR="00B56713" w:rsidRPr="00550EFD" w:rsidRDefault="00B56713" w:rsidP="00B56713">
      <w:pPr>
        <w:rPr>
          <w:color w:val="E72063"/>
        </w:rPr>
      </w:pPr>
      <w:r w:rsidRPr="00550EFD">
        <w:rPr>
          <w:b/>
          <w:bCs/>
          <w:color w:val="E72063"/>
        </w:rPr>
        <w:t>Background</w:t>
      </w:r>
      <w:r w:rsidRPr="00550EFD">
        <w:rPr>
          <w:color w:val="E72063"/>
        </w:rPr>
        <w:t> </w:t>
      </w:r>
    </w:p>
    <w:p w14:paraId="29DDA989" w14:textId="77777777" w:rsidR="00B42176" w:rsidRPr="00B42176" w:rsidRDefault="00B42176" w:rsidP="00B42176">
      <w:pPr>
        <w:spacing w:line="276" w:lineRule="auto"/>
        <w:jc w:val="both"/>
      </w:pPr>
      <w:r w:rsidRPr="00B42176">
        <w:t>This micro grant programme is designed to support community-led activities that contribute to the prevention of cardiovascular disease (CVD) and diabetes. Funding will be deployed to VCFSE (Voluntary, Community, Faith and Social Enterprise) organisations to deliver projects that is rooted in communities and led by grassroots groups and VCFSE partners.</w:t>
      </w:r>
    </w:p>
    <w:p w14:paraId="7FA3B77E" w14:textId="0A573218" w:rsidR="0005365C" w:rsidRPr="00185222" w:rsidRDefault="00B56713" w:rsidP="0005365C">
      <w:pPr>
        <w:rPr>
          <w:color w:val="E72063"/>
        </w:rPr>
      </w:pPr>
      <w:r w:rsidRPr="00550EFD">
        <w:rPr>
          <w:b/>
          <w:bCs/>
          <w:color w:val="E72063"/>
        </w:rPr>
        <w:t>Aims of the Fund</w:t>
      </w:r>
      <w:r w:rsidRPr="00550EFD">
        <w:rPr>
          <w:color w:val="E72063"/>
        </w:rPr>
        <w:t> </w:t>
      </w:r>
    </w:p>
    <w:p w14:paraId="4F1BB8BA" w14:textId="77777777" w:rsidR="009B1369" w:rsidRPr="009B1369" w:rsidRDefault="009B1369" w:rsidP="009B1369">
      <w:r w:rsidRPr="009B1369">
        <w:t xml:space="preserve">The programme aims to reduce health inequalities by supporting inclusive, locally tailored initiatives that engage people at higher risk of CVD and diabetes. These risks may be linked to lifestyle factors, social determinants of health, or membership of particular demographic groups. </w:t>
      </w:r>
    </w:p>
    <w:p w14:paraId="016A2358" w14:textId="69FFAD6E" w:rsidR="009B1369" w:rsidRPr="0005365C" w:rsidRDefault="009B1369" w:rsidP="0005365C">
      <w:r w:rsidRPr="009B1369">
        <w:t>While funded projects should be designed to attract and support those at higher risk, they do not need to be exclusively targeted at these groups. A broader, more inclusive approach may be appropriate where it helps build trust, reach more people, and embed prevention into everyday community life.</w:t>
      </w:r>
    </w:p>
    <w:p w14:paraId="783AD215" w14:textId="0D42B726" w:rsidR="00875E0E" w:rsidRPr="00550EFD" w:rsidRDefault="00875E0E" w:rsidP="00875E0E">
      <w:pPr>
        <w:rPr>
          <w:color w:val="E72063"/>
        </w:rPr>
      </w:pPr>
      <w:r>
        <w:rPr>
          <w:b/>
          <w:bCs/>
          <w:color w:val="E72063"/>
        </w:rPr>
        <w:t>Principles of the Fund</w:t>
      </w:r>
    </w:p>
    <w:p w14:paraId="16BD57B6" w14:textId="1E710BE9" w:rsidR="00875E0E" w:rsidRPr="00875E0E" w:rsidRDefault="00875E0E" w:rsidP="00157F6C">
      <w:pPr>
        <w:spacing w:line="276" w:lineRule="auto"/>
        <w:jc w:val="both"/>
      </w:pPr>
      <w:r w:rsidRPr="00875E0E">
        <w:t>The Community-led Wellbeing principles have been co-designed with Tameside’s VCFSE sector and describe the behaviours, hopes and values that are intrinsic to community led prevention.</w:t>
      </w:r>
      <w:r>
        <w:t xml:space="preserve"> All groups applying for </w:t>
      </w:r>
      <w:r w:rsidR="00531AF9">
        <w:t>the Tameside CVD and Diabetes Microgrant</w:t>
      </w:r>
      <w:r>
        <w:t xml:space="preserve"> must meet the following principles of the Tameside Communities Fund:</w:t>
      </w:r>
    </w:p>
    <w:p w14:paraId="3042CCA9" w14:textId="69C6BF14" w:rsidR="00875E0E" w:rsidRPr="00A07B2B" w:rsidRDefault="00875E0E" w:rsidP="00875E0E">
      <w:pPr>
        <w:pStyle w:val="ListParagraph"/>
        <w:numPr>
          <w:ilvl w:val="0"/>
          <w:numId w:val="26"/>
        </w:numPr>
        <w:spacing w:before="120" w:after="120" w:line="276" w:lineRule="auto"/>
      </w:pPr>
      <w:r w:rsidRPr="00A07B2B">
        <w:t xml:space="preserve">We work with people one life at a time – on their terms, at their pace </w:t>
      </w:r>
      <w:r>
        <w:t>for as long as they need us.</w:t>
      </w:r>
    </w:p>
    <w:p w14:paraId="0DB24291" w14:textId="79C9DA40" w:rsidR="00875E0E" w:rsidRDefault="00875E0E" w:rsidP="00875E0E">
      <w:pPr>
        <w:pStyle w:val="ListParagraph"/>
        <w:numPr>
          <w:ilvl w:val="0"/>
          <w:numId w:val="26"/>
        </w:numPr>
        <w:spacing w:before="120" w:after="120" w:line="276" w:lineRule="auto"/>
      </w:pPr>
      <w:r>
        <w:t xml:space="preserve">People trust in us, to work alongside them consistently with compassion, and without judgement. We don’t give up on people. </w:t>
      </w:r>
    </w:p>
    <w:p w14:paraId="0AB07FFB" w14:textId="164BDB48" w:rsidR="00875E0E" w:rsidRDefault="00875E0E" w:rsidP="00875E0E">
      <w:pPr>
        <w:pStyle w:val="ListParagraph"/>
        <w:numPr>
          <w:ilvl w:val="0"/>
          <w:numId w:val="26"/>
        </w:numPr>
        <w:spacing w:before="120" w:after="120" w:line="276" w:lineRule="auto"/>
      </w:pPr>
      <w:r>
        <w:t>We are safe open spaces where everyone can feel connected, and feel they belong.</w:t>
      </w:r>
    </w:p>
    <w:p w14:paraId="302A88B7" w14:textId="07099168" w:rsidR="00875E0E" w:rsidRDefault="00875E0E" w:rsidP="00875E0E">
      <w:pPr>
        <w:pStyle w:val="ListParagraph"/>
        <w:numPr>
          <w:ilvl w:val="0"/>
          <w:numId w:val="26"/>
        </w:numPr>
        <w:spacing w:before="120" w:after="120" w:line="276" w:lineRule="auto"/>
      </w:pPr>
      <w:r>
        <w:t>We are peers and facilitators within communities who can spot the signs of what is really going on with others and encourage them to make informed choices.</w:t>
      </w:r>
    </w:p>
    <w:p w14:paraId="6ACBA7B9" w14:textId="6D6F67EA" w:rsidR="00875E0E" w:rsidRDefault="00875E0E" w:rsidP="00875E0E">
      <w:pPr>
        <w:pStyle w:val="ListParagraph"/>
        <w:numPr>
          <w:ilvl w:val="0"/>
          <w:numId w:val="26"/>
        </w:numPr>
        <w:spacing w:before="120" w:after="120" w:line="276" w:lineRule="auto"/>
      </w:pPr>
      <w:r>
        <w:t>We are the trusted voice within communities and the link to everything else, advocating for the most vulnerable and those in crisis.</w:t>
      </w:r>
    </w:p>
    <w:p w14:paraId="5579AE71" w14:textId="44BDC8E0" w:rsidR="00875E0E" w:rsidRDefault="00875E0E" w:rsidP="00875E0E">
      <w:pPr>
        <w:pStyle w:val="ListParagraph"/>
        <w:numPr>
          <w:ilvl w:val="0"/>
          <w:numId w:val="26"/>
        </w:numPr>
        <w:spacing w:before="120" w:after="120" w:line="276" w:lineRule="auto"/>
      </w:pPr>
      <w:r>
        <w:t>We offer positivity and hope - opportunities for people to gain a sense of purpose and grow their skills, confidence, and resilience.</w:t>
      </w:r>
    </w:p>
    <w:p w14:paraId="401EFA00" w14:textId="0B629D4C" w:rsidR="00875E0E" w:rsidRDefault="00875E0E" w:rsidP="00875E0E">
      <w:pPr>
        <w:pStyle w:val="ListParagraph"/>
        <w:numPr>
          <w:ilvl w:val="0"/>
          <w:numId w:val="26"/>
        </w:numPr>
        <w:spacing w:before="120" w:after="120" w:line="276" w:lineRule="auto"/>
      </w:pPr>
      <w:r>
        <w:t>We are our communities. We grew out of our communities; we are committed to being here for the long term.</w:t>
      </w:r>
    </w:p>
    <w:p w14:paraId="26D93726" w14:textId="77777777" w:rsidR="00185222" w:rsidRPr="00875E0E" w:rsidRDefault="00185222" w:rsidP="00185222">
      <w:pPr>
        <w:pStyle w:val="ListParagraph"/>
        <w:spacing w:before="120" w:after="120" w:line="276" w:lineRule="auto"/>
        <w:ind w:left="380"/>
      </w:pPr>
    </w:p>
    <w:p w14:paraId="1734FAB2" w14:textId="77777777" w:rsidR="00875E0E" w:rsidRDefault="00875E0E" w:rsidP="52348A7E">
      <w:pPr>
        <w:jc w:val="both"/>
        <w:rPr>
          <w:rFonts w:asciiTheme="majorHAnsi" w:hAnsiTheme="majorHAnsi"/>
        </w:rPr>
      </w:pPr>
    </w:p>
    <w:p w14:paraId="4FCAF5DA" w14:textId="77777777" w:rsidR="00FD6983" w:rsidRDefault="00FD6983" w:rsidP="52348A7E">
      <w:pPr>
        <w:jc w:val="both"/>
        <w:rPr>
          <w:rFonts w:asciiTheme="majorHAnsi" w:hAnsiTheme="majorHAnsi"/>
        </w:rPr>
      </w:pPr>
    </w:p>
    <w:p w14:paraId="6D46C1B4" w14:textId="4600338F" w:rsidR="0BBB90FE" w:rsidRDefault="0BBB90FE" w:rsidP="52348A7E">
      <w:pPr>
        <w:jc w:val="both"/>
        <w:rPr>
          <w:rFonts w:ascii="Aptos" w:eastAsia="Aptos" w:hAnsi="Aptos" w:cs="Aptos"/>
          <w:b/>
          <w:bCs/>
          <w:color w:val="E72063"/>
        </w:rPr>
      </w:pPr>
      <w:r w:rsidRPr="00550EFD">
        <w:rPr>
          <w:rFonts w:ascii="Aptos" w:eastAsia="Aptos" w:hAnsi="Aptos" w:cs="Aptos"/>
          <w:b/>
          <w:bCs/>
          <w:color w:val="E72063"/>
        </w:rPr>
        <w:lastRenderedPageBreak/>
        <w:t>Priorities</w:t>
      </w:r>
    </w:p>
    <w:p w14:paraId="298AF806" w14:textId="47FC647B" w:rsidR="00050CA4" w:rsidRPr="00960009" w:rsidRDefault="00050CA4" w:rsidP="00050CA4">
      <w:pPr>
        <w:numPr>
          <w:ilvl w:val="0"/>
          <w:numId w:val="20"/>
        </w:numPr>
        <w:spacing w:after="60" w:line="276" w:lineRule="auto"/>
        <w:jc w:val="both"/>
        <w:rPr>
          <w:rFonts w:cs="Tahoma"/>
        </w:rPr>
      </w:pPr>
      <w:r>
        <w:rPr>
          <w:rFonts w:cs="Tahoma"/>
        </w:rPr>
        <w:t xml:space="preserve">Supporting new or existing activities, delivered by the VCFSE sector, that address the </w:t>
      </w:r>
      <w:r w:rsidRPr="00FB3F6B">
        <w:rPr>
          <w:rFonts w:cs="Tahoma"/>
          <w:b/>
          <w:bCs/>
        </w:rPr>
        <w:t>social determinants of health</w:t>
      </w:r>
      <w:r w:rsidR="00434A23">
        <w:rPr>
          <w:rFonts w:cs="Tahoma"/>
          <w:b/>
          <w:bCs/>
        </w:rPr>
        <w:t>*</w:t>
      </w:r>
      <w:r w:rsidRPr="00FB3F6B">
        <w:rPr>
          <w:rFonts w:cs="Tahoma"/>
          <w:b/>
          <w:bCs/>
        </w:rPr>
        <w:t xml:space="preserve"> to reach people experiencing disadvantage</w:t>
      </w:r>
      <w:r>
        <w:rPr>
          <w:rFonts w:cs="Tahoma"/>
        </w:rPr>
        <w:t xml:space="preserve">, but also </w:t>
      </w:r>
      <w:r w:rsidR="00275E0A">
        <w:rPr>
          <w:rFonts w:cs="Tahoma"/>
        </w:rPr>
        <w:t>take opportunities to incorporate detection or action on modifiable disease factors as appropriate. For example, supporting the running of a local food pantry, where this leads to opport</w:t>
      </w:r>
      <w:r w:rsidR="00164A24">
        <w:rPr>
          <w:rFonts w:cs="Tahoma"/>
        </w:rPr>
        <w:t>unities for health checks and conversations.</w:t>
      </w:r>
    </w:p>
    <w:p w14:paraId="5359D0AD" w14:textId="3BACAC5D" w:rsidR="00050CA4" w:rsidRPr="00960009" w:rsidRDefault="00164A24" w:rsidP="00050CA4">
      <w:pPr>
        <w:numPr>
          <w:ilvl w:val="0"/>
          <w:numId w:val="20"/>
        </w:numPr>
        <w:spacing w:after="60" w:line="276" w:lineRule="auto"/>
        <w:jc w:val="both"/>
        <w:rPr>
          <w:rFonts w:cs="Tahoma"/>
        </w:rPr>
      </w:pPr>
      <w:r>
        <w:rPr>
          <w:rFonts w:cs="Tahoma"/>
        </w:rPr>
        <w:t xml:space="preserve">Projects that support people to engage with </w:t>
      </w:r>
      <w:r w:rsidR="00EB0DCA" w:rsidRPr="00FB3F6B">
        <w:rPr>
          <w:rFonts w:cs="Tahoma"/>
          <w:b/>
          <w:bCs/>
        </w:rPr>
        <w:t>opportunities for healthy eating, physical activity or smoking</w:t>
      </w:r>
      <w:r w:rsidR="00F97D26" w:rsidRPr="00FB3F6B">
        <w:rPr>
          <w:rFonts w:cs="Tahoma"/>
          <w:b/>
          <w:bCs/>
        </w:rPr>
        <w:t xml:space="preserve"> awareness</w:t>
      </w:r>
      <w:r w:rsidR="00EB0DCA">
        <w:rPr>
          <w:rFonts w:cs="Tahoma"/>
        </w:rPr>
        <w:t xml:space="preserve">. These projects </w:t>
      </w:r>
      <w:r w:rsidR="00F97D26">
        <w:rPr>
          <w:rFonts w:cs="Tahoma"/>
        </w:rPr>
        <w:t xml:space="preserve">would not need to be primarily aimed at </w:t>
      </w:r>
      <w:r w:rsidR="009D429F">
        <w:rPr>
          <w:rFonts w:cs="Tahoma"/>
        </w:rPr>
        <w:t xml:space="preserve">those at high risk but designed to be attractive to and inclusive for these groups. For example, a </w:t>
      </w:r>
      <w:r w:rsidR="00397F41">
        <w:rPr>
          <w:rFonts w:cs="Tahoma"/>
        </w:rPr>
        <w:t>boxing</w:t>
      </w:r>
      <w:r w:rsidR="009D429F">
        <w:rPr>
          <w:rFonts w:cs="Tahoma"/>
        </w:rPr>
        <w:t xml:space="preserve"> group accessed by middle aged men, or a cultural dance group that attracts and engages women from global majority communities in regular opportunities for activity and healthy lifestyle conversations.</w:t>
      </w:r>
    </w:p>
    <w:p w14:paraId="37A7562A" w14:textId="548FCC46" w:rsidR="00050CA4" w:rsidRPr="00960009" w:rsidRDefault="009D429F" w:rsidP="00050CA4">
      <w:pPr>
        <w:numPr>
          <w:ilvl w:val="0"/>
          <w:numId w:val="20"/>
        </w:numPr>
        <w:spacing w:after="60" w:line="276" w:lineRule="auto"/>
        <w:jc w:val="both"/>
        <w:rPr>
          <w:rFonts w:cs="Tahoma"/>
        </w:rPr>
      </w:pPr>
      <w:r w:rsidRPr="00FB3F6B">
        <w:rPr>
          <w:rFonts w:cs="Tahoma"/>
          <w:b/>
          <w:bCs/>
        </w:rPr>
        <w:t>Catching ill-health as early as possible</w:t>
      </w:r>
      <w:r>
        <w:rPr>
          <w:rFonts w:cs="Tahoma"/>
        </w:rPr>
        <w:t xml:space="preserve"> and supporting people </w:t>
      </w:r>
      <w:r w:rsidR="00FB3F6B">
        <w:rPr>
          <w:rFonts w:cs="Tahoma"/>
        </w:rPr>
        <w:t>to seek treatment – such as outreach activities for health checks that are in places accessed by and trusted by local communities who experience inequalities – for example, partnerships with local Mosques. Supporting engagement and training in opportunistic conversations around health concerns and supporting people to take action.</w:t>
      </w:r>
    </w:p>
    <w:p w14:paraId="29A15084" w14:textId="6DB1B53F" w:rsidR="00050CA4" w:rsidRPr="00434A23" w:rsidRDefault="00FB3F6B" w:rsidP="00050CA4">
      <w:pPr>
        <w:numPr>
          <w:ilvl w:val="0"/>
          <w:numId w:val="20"/>
        </w:numPr>
        <w:spacing w:after="60" w:line="276" w:lineRule="auto"/>
        <w:jc w:val="both"/>
        <w:rPr>
          <w:rFonts w:cs="Tahoma"/>
        </w:rPr>
      </w:pPr>
      <w:r w:rsidRPr="00CB437B">
        <w:rPr>
          <w:rFonts w:cs="Arial"/>
          <w:b/>
          <w:bCs/>
        </w:rPr>
        <w:t>Tertiary Prevention</w:t>
      </w:r>
      <w:r w:rsidR="00A24DBE">
        <w:rPr>
          <w:rFonts w:cs="Arial"/>
          <w:b/>
          <w:bCs/>
        </w:rPr>
        <w:t>**</w:t>
      </w:r>
      <w:r>
        <w:rPr>
          <w:rFonts w:cs="Arial"/>
        </w:rPr>
        <w:t xml:space="preserve"> – Community led activities for rehabilitation and management of existing conditions.</w:t>
      </w:r>
    </w:p>
    <w:p w14:paraId="15080EC3" w14:textId="77777777" w:rsidR="00434A23" w:rsidRDefault="00434A23" w:rsidP="00434A23">
      <w:pPr>
        <w:spacing w:after="60" w:line="276" w:lineRule="auto"/>
        <w:jc w:val="both"/>
        <w:rPr>
          <w:rFonts w:cs="Tahoma"/>
        </w:rPr>
      </w:pPr>
    </w:p>
    <w:p w14:paraId="1DD32342" w14:textId="01722FA1" w:rsidR="00434A23" w:rsidRPr="00960009" w:rsidRDefault="00434A23" w:rsidP="00434A23">
      <w:pPr>
        <w:spacing w:after="60" w:line="276" w:lineRule="auto"/>
        <w:jc w:val="both"/>
        <w:rPr>
          <w:rFonts w:cs="Tahoma"/>
        </w:rPr>
      </w:pPr>
      <w:r>
        <w:rPr>
          <w:rFonts w:cs="Tahoma"/>
        </w:rPr>
        <w:t>*</w:t>
      </w:r>
      <w:r>
        <w:rPr>
          <w:rFonts w:ascii="Aptos" w:eastAsia="MS Gothic" w:hAnsi="Aptos" w:cs="Segoe UI Symbol"/>
        </w:rPr>
        <w:t xml:space="preserve">The social determinants of health are defined </w:t>
      </w:r>
      <w:r w:rsidR="00CD7415" w:rsidRPr="00CD7415">
        <w:rPr>
          <w:rFonts w:ascii="Aptos" w:eastAsia="MS Gothic" w:hAnsi="Aptos" w:cs="Segoe UI Symbol"/>
        </w:rPr>
        <w:t>a</w:t>
      </w:r>
      <w:r w:rsidR="00CD7415">
        <w:rPr>
          <w:rFonts w:ascii="Aptos" w:eastAsia="MS Gothic" w:hAnsi="Aptos" w:cs="Segoe UI Symbol"/>
        </w:rPr>
        <w:t>s any</w:t>
      </w:r>
      <w:r w:rsidR="00CD7415" w:rsidRPr="00CD7415">
        <w:rPr>
          <w:rFonts w:ascii="Aptos" w:eastAsia="MS Gothic" w:hAnsi="Aptos" w:cs="Segoe UI Symbol"/>
        </w:rPr>
        <w:t xml:space="preserve"> non-medical factors that influence people’s health, from their access to education, </w:t>
      </w:r>
      <w:r w:rsidR="00CD7415">
        <w:rPr>
          <w:rFonts w:ascii="Aptos" w:eastAsia="MS Gothic" w:hAnsi="Aptos" w:cs="Segoe UI Symbol"/>
        </w:rPr>
        <w:t>income</w:t>
      </w:r>
      <w:r w:rsidR="00A24DBE">
        <w:rPr>
          <w:rFonts w:ascii="Aptos" w:eastAsia="MS Gothic" w:hAnsi="Aptos" w:cs="Segoe UI Symbol"/>
        </w:rPr>
        <w:t xml:space="preserve">/employment, </w:t>
      </w:r>
      <w:r w:rsidR="00CD7415" w:rsidRPr="00CD7415">
        <w:rPr>
          <w:rFonts w:ascii="Aptos" w:eastAsia="MS Gothic" w:hAnsi="Aptos" w:cs="Segoe UI Symbol"/>
        </w:rPr>
        <w:t>to their gender, and their exposure to the impacts of climate change.</w:t>
      </w:r>
    </w:p>
    <w:p w14:paraId="25CAB6B5" w14:textId="1409DD3B" w:rsidR="00A24DBE" w:rsidRPr="00A24DBE" w:rsidRDefault="00A24DBE" w:rsidP="52348A7E">
      <w:pPr>
        <w:jc w:val="both"/>
        <w:rPr>
          <w:rFonts w:ascii="Aptos" w:eastAsia="Aptos" w:hAnsi="Aptos" w:cs="Aptos"/>
          <w:b/>
          <w:bCs/>
        </w:rPr>
      </w:pPr>
      <w:r w:rsidRPr="00A24DBE">
        <w:rPr>
          <w:rFonts w:ascii="Aptos" w:eastAsia="Aptos" w:hAnsi="Aptos" w:cs="Aptos"/>
          <w:b/>
          <w:bCs/>
        </w:rPr>
        <w:t>**</w:t>
      </w:r>
      <w:r w:rsidR="0072062F">
        <w:rPr>
          <w:rFonts w:ascii="Aptos" w:eastAsia="Aptos" w:hAnsi="Aptos" w:cs="Aptos"/>
          <w:b/>
          <w:bCs/>
        </w:rPr>
        <w:t xml:space="preserve"> </w:t>
      </w:r>
      <w:r w:rsidR="0072062F" w:rsidRPr="0072062F">
        <w:rPr>
          <w:rFonts w:ascii="Aptos" w:eastAsia="Aptos" w:hAnsi="Aptos" w:cs="Aptos"/>
        </w:rPr>
        <w:t>Tertiary prevention refers to interventions aimed at managing and reducing the impact of chronic diseases or injuries after they have occurred. The primary goal is to improve the quality of life for p</w:t>
      </w:r>
      <w:r w:rsidR="0072062F">
        <w:rPr>
          <w:rFonts w:ascii="Aptos" w:eastAsia="Aptos" w:hAnsi="Aptos" w:cs="Aptos"/>
        </w:rPr>
        <w:t>eople</w:t>
      </w:r>
      <w:r w:rsidR="0072062F" w:rsidRPr="0072062F">
        <w:rPr>
          <w:rFonts w:ascii="Aptos" w:eastAsia="Aptos" w:hAnsi="Aptos" w:cs="Aptos"/>
        </w:rPr>
        <w:t xml:space="preserve"> by minimizing disease-related complications and enhancing the</w:t>
      </w:r>
      <w:r w:rsidR="0072062F">
        <w:rPr>
          <w:rFonts w:ascii="Aptos" w:eastAsia="Aptos" w:hAnsi="Aptos" w:cs="Aptos"/>
        </w:rPr>
        <w:t xml:space="preserve">ir </w:t>
      </w:r>
      <w:r w:rsidR="0072062F" w:rsidRPr="0072062F">
        <w:rPr>
          <w:rFonts w:ascii="Aptos" w:eastAsia="Aptos" w:hAnsi="Aptos" w:cs="Aptos"/>
        </w:rPr>
        <w:t>ability to function.</w:t>
      </w:r>
    </w:p>
    <w:p w14:paraId="2F20C790" w14:textId="619B39D5" w:rsidR="37537966" w:rsidRDefault="5ED777B7" w:rsidP="00EB0E42">
      <w:pPr>
        <w:rPr>
          <w:color w:val="E72063"/>
        </w:rPr>
      </w:pPr>
      <w:r w:rsidRPr="00550EFD">
        <w:rPr>
          <w:b/>
          <w:bCs/>
          <w:color w:val="E72063"/>
        </w:rPr>
        <w:t>Grant Amounts:</w:t>
      </w:r>
    </w:p>
    <w:p w14:paraId="67B2ECA7" w14:textId="7C9CA0D0" w:rsidR="00EB0E42" w:rsidRPr="00EB0E42" w:rsidRDefault="00EB0E42" w:rsidP="00EB0E42">
      <w:r w:rsidRPr="00EB0E42">
        <w:t>Microgrant of up to £2,000</w:t>
      </w:r>
    </w:p>
    <w:p w14:paraId="5E398B9A" w14:textId="7947AAC6" w:rsidR="00F72489" w:rsidRDefault="00F72489" w:rsidP="00F72489">
      <w:pPr>
        <w:rPr>
          <w:rFonts w:ascii="Aptos" w:eastAsia="Aptos" w:hAnsi="Aptos" w:cs="Aptos"/>
          <w:b/>
          <w:bCs/>
          <w:color w:val="E2125E"/>
        </w:rPr>
      </w:pPr>
      <w:r w:rsidRPr="0B796BD7">
        <w:rPr>
          <w:rFonts w:ascii="Aptos" w:eastAsia="Aptos" w:hAnsi="Aptos" w:cs="Aptos"/>
          <w:b/>
          <w:bCs/>
          <w:color w:val="E2125E"/>
        </w:rPr>
        <w:t>Grant Values and Expectations</w:t>
      </w:r>
      <w:r w:rsidR="00D87C88">
        <w:rPr>
          <w:rFonts w:ascii="Aptos" w:eastAsia="Aptos" w:hAnsi="Aptos" w:cs="Aptos"/>
          <w:b/>
          <w:bCs/>
          <w:color w:val="E2125E"/>
        </w:rPr>
        <w:t>:</w:t>
      </w:r>
    </w:p>
    <w:p w14:paraId="21511912" w14:textId="5BBB303B" w:rsidR="00740756" w:rsidRPr="00B352E3" w:rsidRDefault="79B74E4F" w:rsidP="00B352E3">
      <w:pPr>
        <w:spacing w:line="276" w:lineRule="auto"/>
        <w:jc w:val="both"/>
        <w:rPr>
          <w:rFonts w:eastAsia="Aptos" w:cs="Aptos"/>
        </w:rPr>
      </w:pPr>
      <w:r w:rsidRPr="00157F6C">
        <w:rPr>
          <w:rFonts w:eastAsia="Aptos" w:cs="Aptos"/>
        </w:rPr>
        <w:t xml:space="preserve">Each application will be assessed on its own merits, </w:t>
      </w:r>
      <w:r w:rsidR="00B352E3">
        <w:rPr>
          <w:rFonts w:eastAsia="Aptos" w:cs="Aptos"/>
        </w:rPr>
        <w:t xml:space="preserve">applicants </w:t>
      </w:r>
      <w:r w:rsidR="00740756" w:rsidRPr="00B352E3">
        <w:rPr>
          <w:rFonts w:cs="Arial"/>
        </w:rPr>
        <w:t>should be working with communities who are at increased risk of CVD and/or diabetes, including (but not limited to):</w:t>
      </w:r>
    </w:p>
    <w:p w14:paraId="3F3B83EF" w14:textId="77777777" w:rsidR="00740756" w:rsidRPr="00B352E3" w:rsidRDefault="00740756" w:rsidP="00B352E3">
      <w:pPr>
        <w:pStyle w:val="ListParagraph"/>
        <w:numPr>
          <w:ilvl w:val="0"/>
          <w:numId w:val="32"/>
        </w:numPr>
        <w:spacing w:line="276" w:lineRule="auto"/>
        <w:rPr>
          <w:rFonts w:cs="Arial"/>
        </w:rPr>
      </w:pPr>
      <w:r w:rsidRPr="00B352E3">
        <w:rPr>
          <w:rFonts w:cs="Arial"/>
        </w:rPr>
        <w:t>People from ethnic minority backgrounds</w:t>
      </w:r>
    </w:p>
    <w:p w14:paraId="69412ABC" w14:textId="77777777" w:rsidR="00740756" w:rsidRPr="00B352E3" w:rsidRDefault="00740756" w:rsidP="00B352E3">
      <w:pPr>
        <w:pStyle w:val="ListParagraph"/>
        <w:numPr>
          <w:ilvl w:val="0"/>
          <w:numId w:val="32"/>
        </w:numPr>
        <w:spacing w:line="276" w:lineRule="auto"/>
        <w:rPr>
          <w:rFonts w:cs="Arial"/>
        </w:rPr>
      </w:pPr>
      <w:r w:rsidRPr="00B352E3">
        <w:rPr>
          <w:rFonts w:cs="Arial"/>
        </w:rPr>
        <w:t>People with disabilities</w:t>
      </w:r>
    </w:p>
    <w:p w14:paraId="04115002" w14:textId="77777777" w:rsidR="00740756" w:rsidRPr="00B352E3" w:rsidRDefault="00740756" w:rsidP="00B352E3">
      <w:pPr>
        <w:pStyle w:val="ListParagraph"/>
        <w:numPr>
          <w:ilvl w:val="0"/>
          <w:numId w:val="32"/>
        </w:numPr>
        <w:spacing w:line="276" w:lineRule="auto"/>
        <w:rPr>
          <w:rFonts w:cs="Arial"/>
        </w:rPr>
      </w:pPr>
      <w:r w:rsidRPr="00B352E3">
        <w:rPr>
          <w:rFonts w:cs="Arial"/>
        </w:rPr>
        <w:t>LGBTQ+ communities</w:t>
      </w:r>
    </w:p>
    <w:p w14:paraId="27370ACF" w14:textId="77777777" w:rsidR="00740756" w:rsidRPr="00B352E3" w:rsidRDefault="00740756" w:rsidP="00B352E3">
      <w:pPr>
        <w:pStyle w:val="ListParagraph"/>
        <w:numPr>
          <w:ilvl w:val="0"/>
          <w:numId w:val="32"/>
        </w:numPr>
        <w:spacing w:line="276" w:lineRule="auto"/>
        <w:rPr>
          <w:rFonts w:cs="Arial"/>
        </w:rPr>
      </w:pPr>
      <w:r w:rsidRPr="00B352E3">
        <w:rPr>
          <w:rFonts w:cs="Arial"/>
        </w:rPr>
        <w:t>Refugees and asylum seekers</w:t>
      </w:r>
    </w:p>
    <w:p w14:paraId="05A675E1" w14:textId="77777777" w:rsidR="00740756" w:rsidRPr="00B352E3" w:rsidRDefault="00740756" w:rsidP="00B352E3">
      <w:pPr>
        <w:pStyle w:val="ListParagraph"/>
        <w:numPr>
          <w:ilvl w:val="0"/>
          <w:numId w:val="32"/>
        </w:numPr>
        <w:spacing w:line="276" w:lineRule="auto"/>
        <w:rPr>
          <w:rFonts w:cs="Arial"/>
        </w:rPr>
      </w:pPr>
      <w:r w:rsidRPr="00B352E3">
        <w:rPr>
          <w:rFonts w:cs="Arial"/>
        </w:rPr>
        <w:t>People experiencing homelessness</w:t>
      </w:r>
    </w:p>
    <w:p w14:paraId="5E04E193" w14:textId="77777777" w:rsidR="00740756" w:rsidRPr="00B352E3" w:rsidRDefault="00740756" w:rsidP="00B352E3">
      <w:pPr>
        <w:pStyle w:val="ListParagraph"/>
        <w:numPr>
          <w:ilvl w:val="0"/>
          <w:numId w:val="32"/>
        </w:numPr>
        <w:spacing w:line="276" w:lineRule="auto"/>
        <w:rPr>
          <w:rFonts w:cs="Arial"/>
        </w:rPr>
      </w:pPr>
      <w:r w:rsidRPr="00B352E3">
        <w:rPr>
          <w:rFonts w:cs="Arial"/>
        </w:rPr>
        <w:t>Individuals with low income</w:t>
      </w:r>
    </w:p>
    <w:p w14:paraId="7C4E9E03" w14:textId="77777777" w:rsidR="00740756" w:rsidRPr="00B352E3" w:rsidRDefault="00740756" w:rsidP="00B352E3">
      <w:pPr>
        <w:pStyle w:val="ListParagraph"/>
        <w:numPr>
          <w:ilvl w:val="0"/>
          <w:numId w:val="32"/>
        </w:numPr>
        <w:spacing w:line="276" w:lineRule="auto"/>
        <w:rPr>
          <w:rFonts w:cs="Arial"/>
        </w:rPr>
      </w:pPr>
      <w:r w:rsidRPr="00B352E3">
        <w:rPr>
          <w:rFonts w:cs="Arial"/>
        </w:rPr>
        <w:t>Older adults, including:</w:t>
      </w:r>
    </w:p>
    <w:p w14:paraId="2B58641E" w14:textId="77777777" w:rsidR="00B352E3" w:rsidRPr="00B352E3" w:rsidRDefault="00740756" w:rsidP="00B352E3">
      <w:pPr>
        <w:pStyle w:val="ListParagraph"/>
        <w:numPr>
          <w:ilvl w:val="0"/>
          <w:numId w:val="32"/>
        </w:numPr>
        <w:spacing w:line="276" w:lineRule="auto"/>
        <w:rPr>
          <w:rFonts w:cs="Arial"/>
        </w:rPr>
      </w:pPr>
      <w:r w:rsidRPr="00B352E3">
        <w:rPr>
          <w:rFonts w:cs="Arial"/>
        </w:rPr>
        <w:t>Adults aged 65 years and ove</w:t>
      </w:r>
      <w:r w:rsidR="00B352E3" w:rsidRPr="00B352E3">
        <w:rPr>
          <w:rFonts w:cs="Arial"/>
        </w:rPr>
        <w:t>r</w:t>
      </w:r>
    </w:p>
    <w:p w14:paraId="75D153F4" w14:textId="092D5667" w:rsidR="00740756" w:rsidRPr="00B352E3" w:rsidRDefault="00740756" w:rsidP="00B352E3">
      <w:pPr>
        <w:pStyle w:val="ListParagraph"/>
        <w:numPr>
          <w:ilvl w:val="0"/>
          <w:numId w:val="32"/>
        </w:numPr>
        <w:spacing w:line="276" w:lineRule="auto"/>
        <w:rPr>
          <w:rFonts w:cs="Arial"/>
        </w:rPr>
      </w:pPr>
      <w:r w:rsidRPr="00B352E3">
        <w:rPr>
          <w:rFonts w:cs="Arial"/>
        </w:rPr>
        <w:t>Other inclusion health groups or underserved populations</w:t>
      </w:r>
    </w:p>
    <w:p w14:paraId="578D9F5F" w14:textId="77777777" w:rsidR="00740756" w:rsidRPr="00157F6C" w:rsidRDefault="00740756" w:rsidP="00157F6C">
      <w:pPr>
        <w:spacing w:line="276" w:lineRule="auto"/>
        <w:jc w:val="both"/>
      </w:pPr>
    </w:p>
    <w:p w14:paraId="2719CFBC" w14:textId="6913DD36" w:rsidR="43F15BB3" w:rsidRPr="00550EFD" w:rsidRDefault="43F15BB3">
      <w:pPr>
        <w:rPr>
          <w:color w:val="E72063"/>
        </w:rPr>
      </w:pPr>
      <w:r w:rsidRPr="00550EFD">
        <w:rPr>
          <w:b/>
          <w:bCs/>
          <w:color w:val="E72063"/>
        </w:rPr>
        <w:t>Key Dates</w:t>
      </w:r>
    </w:p>
    <w:p w14:paraId="17E4F411" w14:textId="654C67A1" w:rsidR="43F15BB3" w:rsidRDefault="43F15BB3" w:rsidP="00B352E3">
      <w:pPr>
        <w:numPr>
          <w:ilvl w:val="0"/>
          <w:numId w:val="12"/>
        </w:numPr>
        <w:tabs>
          <w:tab w:val="clear" w:pos="720"/>
          <w:tab w:val="num" w:pos="360"/>
        </w:tabs>
        <w:ind w:left="360"/>
      </w:pPr>
      <w:r>
        <w:t xml:space="preserve">All grants must be awarded before </w:t>
      </w:r>
      <w:r w:rsidR="00B411C1">
        <w:rPr>
          <w:b/>
          <w:bCs/>
          <w:color w:val="E72063"/>
        </w:rPr>
        <w:t>30</w:t>
      </w:r>
      <w:r w:rsidR="004040E7">
        <w:rPr>
          <w:b/>
          <w:bCs/>
          <w:color w:val="E72063"/>
        </w:rPr>
        <w:t xml:space="preserve"> </w:t>
      </w:r>
      <w:r w:rsidR="006D38EB">
        <w:rPr>
          <w:b/>
          <w:bCs/>
          <w:color w:val="E72063"/>
        </w:rPr>
        <w:t>November</w:t>
      </w:r>
      <w:r w:rsidR="001F1386">
        <w:rPr>
          <w:b/>
          <w:bCs/>
          <w:color w:val="E72063"/>
        </w:rPr>
        <w:t xml:space="preserve"> 2025</w:t>
      </w:r>
    </w:p>
    <w:p w14:paraId="1389771B" w14:textId="03B476F4" w:rsidR="43F15BB3" w:rsidRDefault="43F15BB3" w:rsidP="00B352E3">
      <w:pPr>
        <w:numPr>
          <w:ilvl w:val="0"/>
          <w:numId w:val="13"/>
        </w:numPr>
        <w:tabs>
          <w:tab w:val="clear" w:pos="720"/>
          <w:tab w:val="num" w:pos="360"/>
        </w:tabs>
        <w:ind w:left="360"/>
        <w:rPr>
          <w:b/>
          <w:bCs/>
        </w:rPr>
      </w:pPr>
      <w:r>
        <w:t xml:space="preserve">We will stop accepting applications on </w:t>
      </w:r>
      <w:r w:rsidR="006D38EB">
        <w:rPr>
          <w:b/>
          <w:bCs/>
          <w:color w:val="E72063"/>
        </w:rPr>
        <w:t>2</w:t>
      </w:r>
      <w:r w:rsidR="00DB3D52">
        <w:rPr>
          <w:b/>
          <w:bCs/>
          <w:color w:val="E72063"/>
        </w:rPr>
        <w:t>1</w:t>
      </w:r>
      <w:r w:rsidR="006D38EB">
        <w:rPr>
          <w:b/>
          <w:bCs/>
          <w:color w:val="E72063"/>
        </w:rPr>
        <w:t xml:space="preserve"> </w:t>
      </w:r>
      <w:r w:rsidR="00DB3D52">
        <w:rPr>
          <w:b/>
          <w:bCs/>
          <w:color w:val="E72063"/>
        </w:rPr>
        <w:t>November</w:t>
      </w:r>
      <w:r w:rsidR="006D38EB">
        <w:rPr>
          <w:b/>
          <w:bCs/>
          <w:color w:val="E72063"/>
        </w:rPr>
        <w:t xml:space="preserve"> </w:t>
      </w:r>
      <w:r w:rsidR="005F3D52">
        <w:rPr>
          <w:b/>
          <w:bCs/>
          <w:color w:val="E72063"/>
        </w:rPr>
        <w:t>2025</w:t>
      </w:r>
    </w:p>
    <w:p w14:paraId="4D5E39F0" w14:textId="3DF81E02" w:rsidR="00014102" w:rsidRPr="00B352E3" w:rsidRDefault="43F15BB3" w:rsidP="00B352E3">
      <w:pPr>
        <w:numPr>
          <w:ilvl w:val="0"/>
          <w:numId w:val="14"/>
        </w:numPr>
        <w:tabs>
          <w:tab w:val="clear" w:pos="720"/>
          <w:tab w:val="num" w:pos="360"/>
        </w:tabs>
        <w:ind w:left="360"/>
      </w:pPr>
      <w:r>
        <w:t>All funding must be spent and projects delivered by</w:t>
      </w:r>
      <w:r w:rsidR="1E12A7B9">
        <w:t xml:space="preserve"> </w:t>
      </w:r>
      <w:r w:rsidR="00376CE0">
        <w:rPr>
          <w:b/>
          <w:bCs/>
          <w:color w:val="E72063"/>
        </w:rPr>
        <w:t>3</w:t>
      </w:r>
      <w:r w:rsidR="00767D68">
        <w:rPr>
          <w:b/>
          <w:bCs/>
          <w:color w:val="E72063"/>
        </w:rPr>
        <w:t>1 March</w:t>
      </w:r>
      <w:r w:rsidR="00376CE0">
        <w:rPr>
          <w:b/>
          <w:bCs/>
          <w:color w:val="E72063"/>
        </w:rPr>
        <w:t xml:space="preserve"> </w:t>
      </w:r>
      <w:r w:rsidR="00313E6E">
        <w:rPr>
          <w:b/>
          <w:bCs/>
          <w:color w:val="E72063"/>
        </w:rPr>
        <w:t>20</w:t>
      </w:r>
      <w:r w:rsidR="00376CE0">
        <w:rPr>
          <w:b/>
          <w:bCs/>
          <w:color w:val="E72063"/>
        </w:rPr>
        <w:t>26</w:t>
      </w:r>
    </w:p>
    <w:p w14:paraId="41A5B255" w14:textId="77777777" w:rsidR="00B352E3" w:rsidRPr="007322D2" w:rsidRDefault="00B352E3" w:rsidP="00B352E3">
      <w:pPr>
        <w:ind w:left="360"/>
      </w:pPr>
    </w:p>
    <w:p w14:paraId="5A24871D" w14:textId="10955EB0" w:rsidR="42464DAB" w:rsidRDefault="42464DAB" w:rsidP="52348A7E">
      <w:pPr>
        <w:rPr>
          <w:rFonts w:ascii="Aptos" w:eastAsia="Aptos" w:hAnsi="Aptos" w:cs="Aptos"/>
          <w:b/>
          <w:bCs/>
          <w:color w:val="E2125E"/>
        </w:rPr>
      </w:pPr>
      <w:r w:rsidRPr="001F3DA0">
        <w:rPr>
          <w:rFonts w:ascii="Aptos" w:eastAsia="Aptos" w:hAnsi="Aptos" w:cs="Aptos"/>
          <w:b/>
          <w:bCs/>
          <w:color w:val="E2125E"/>
        </w:rPr>
        <w:t>What we can fund:</w:t>
      </w:r>
    </w:p>
    <w:p w14:paraId="5D1398D0" w14:textId="34803BC5" w:rsidR="005A7189" w:rsidRPr="00960009" w:rsidRDefault="005A7189" w:rsidP="005A7189">
      <w:pPr>
        <w:numPr>
          <w:ilvl w:val="0"/>
          <w:numId w:val="20"/>
        </w:numPr>
        <w:spacing w:after="60" w:line="276" w:lineRule="auto"/>
        <w:jc w:val="both"/>
        <w:rPr>
          <w:rFonts w:cs="Tahoma"/>
        </w:rPr>
      </w:pPr>
      <w:r w:rsidRPr="00960009">
        <w:rPr>
          <w:rFonts w:cs="Tahoma"/>
        </w:rPr>
        <w:t xml:space="preserve">New services or projects which meet </w:t>
      </w:r>
      <w:r>
        <w:rPr>
          <w:rFonts w:cs="Tahoma"/>
        </w:rPr>
        <w:t>the fund priorities.</w:t>
      </w:r>
    </w:p>
    <w:p w14:paraId="53DA4D83" w14:textId="77777777" w:rsidR="005A7189" w:rsidRPr="00960009" w:rsidRDefault="005A7189" w:rsidP="005A7189">
      <w:pPr>
        <w:numPr>
          <w:ilvl w:val="0"/>
          <w:numId w:val="20"/>
        </w:numPr>
        <w:spacing w:after="60" w:line="276" w:lineRule="auto"/>
        <w:jc w:val="both"/>
        <w:rPr>
          <w:rFonts w:cs="Tahoma"/>
        </w:rPr>
      </w:pPr>
      <w:r w:rsidRPr="00960009">
        <w:rPr>
          <w:rFonts w:cs="Tahoma"/>
        </w:rPr>
        <w:t>Existing services or projects which create additional capacity.</w:t>
      </w:r>
    </w:p>
    <w:p w14:paraId="78DC6E48" w14:textId="77777777" w:rsidR="005A7189" w:rsidRPr="00960009" w:rsidRDefault="005A7189" w:rsidP="005A7189">
      <w:pPr>
        <w:numPr>
          <w:ilvl w:val="0"/>
          <w:numId w:val="20"/>
        </w:numPr>
        <w:spacing w:after="60" w:line="276" w:lineRule="auto"/>
        <w:jc w:val="both"/>
        <w:rPr>
          <w:rFonts w:cs="Tahoma"/>
        </w:rPr>
      </w:pPr>
      <w:r w:rsidRPr="00960009">
        <w:rPr>
          <w:rFonts w:cs="Tahoma"/>
        </w:rPr>
        <w:t>Expansion of your service or activities into other areas within Tameside.</w:t>
      </w:r>
    </w:p>
    <w:p w14:paraId="3B7FBC3D" w14:textId="77777777" w:rsidR="005A7189" w:rsidRPr="00960009" w:rsidRDefault="005A7189" w:rsidP="005A7189">
      <w:pPr>
        <w:numPr>
          <w:ilvl w:val="0"/>
          <w:numId w:val="20"/>
        </w:numPr>
        <w:spacing w:after="60" w:line="276" w:lineRule="auto"/>
        <w:jc w:val="both"/>
        <w:rPr>
          <w:rFonts w:cs="Tahoma"/>
        </w:rPr>
      </w:pPr>
      <w:r w:rsidRPr="00960009">
        <w:rPr>
          <w:rFonts w:cs="Arial"/>
        </w:rPr>
        <w:t>Revenue costs and general running core costs including staff costs, rent room hire, project costs/resources and for IT.</w:t>
      </w:r>
    </w:p>
    <w:p w14:paraId="12C39B72" w14:textId="295906CF" w:rsidR="00101054" w:rsidRPr="005A7189" w:rsidRDefault="005A7189" w:rsidP="52348A7E">
      <w:pPr>
        <w:numPr>
          <w:ilvl w:val="0"/>
          <w:numId w:val="20"/>
        </w:numPr>
        <w:spacing w:after="60" w:line="276" w:lineRule="auto"/>
        <w:jc w:val="both"/>
        <w:rPr>
          <w:rFonts w:cs="Tahoma"/>
        </w:rPr>
      </w:pPr>
      <w:r w:rsidRPr="00960009">
        <w:rPr>
          <w:rFonts w:cs="Tahoma"/>
        </w:rPr>
        <w:t>Reasonable capital costs (This will be at the panels discretion. Quotes may be required).</w:t>
      </w:r>
    </w:p>
    <w:p w14:paraId="11E054A0" w14:textId="77777777" w:rsidR="001F3DA0" w:rsidRDefault="001F3DA0" w:rsidP="52348A7E">
      <w:pPr>
        <w:spacing w:line="257" w:lineRule="auto"/>
        <w:rPr>
          <w:rFonts w:ascii="Aptos" w:eastAsia="Aptos" w:hAnsi="Aptos" w:cs="Aptos"/>
        </w:rPr>
      </w:pPr>
    </w:p>
    <w:p w14:paraId="60E4D0A1" w14:textId="2B2A53DF" w:rsidR="42464DAB" w:rsidRPr="001F3DA0" w:rsidRDefault="42464DAB" w:rsidP="52348A7E">
      <w:pPr>
        <w:spacing w:line="257" w:lineRule="auto"/>
        <w:rPr>
          <w:b/>
          <w:bCs/>
          <w:color w:val="FF0066"/>
          <w:sz w:val="20"/>
          <w:szCs w:val="20"/>
        </w:rPr>
      </w:pPr>
      <w:r w:rsidRPr="001F3DA0">
        <w:rPr>
          <w:rFonts w:ascii="Aptos" w:eastAsia="Aptos" w:hAnsi="Aptos" w:cs="Aptos"/>
          <w:b/>
          <w:bCs/>
          <w:color w:val="FF0066"/>
        </w:rPr>
        <w:t xml:space="preserve">We cannot fund: </w:t>
      </w:r>
    </w:p>
    <w:p w14:paraId="60EA581E" w14:textId="77777777" w:rsidR="000A4597" w:rsidRPr="00960009" w:rsidRDefault="000A4597" w:rsidP="0038195C">
      <w:pPr>
        <w:numPr>
          <w:ilvl w:val="0"/>
          <w:numId w:val="21"/>
        </w:numPr>
        <w:spacing w:after="60" w:line="276" w:lineRule="auto"/>
        <w:jc w:val="both"/>
        <w:rPr>
          <w:rFonts w:cs="Tahoma"/>
        </w:rPr>
      </w:pPr>
      <w:r w:rsidRPr="00960009">
        <w:rPr>
          <w:rFonts w:cs="Tahoma"/>
        </w:rPr>
        <w:t>Any service/project that is not delivered within Tameside.</w:t>
      </w:r>
    </w:p>
    <w:p w14:paraId="19436E30" w14:textId="77777777" w:rsidR="000A4597" w:rsidRPr="00960009" w:rsidRDefault="000A4597" w:rsidP="0038195C">
      <w:pPr>
        <w:numPr>
          <w:ilvl w:val="0"/>
          <w:numId w:val="21"/>
        </w:numPr>
        <w:spacing w:after="0" w:line="276" w:lineRule="auto"/>
        <w:jc w:val="both"/>
        <w:rPr>
          <w:rFonts w:cs="Tahoma"/>
        </w:rPr>
      </w:pPr>
      <w:r w:rsidRPr="00960009">
        <w:rPr>
          <w:rFonts w:cs="Tahoma"/>
        </w:rPr>
        <w:t xml:space="preserve">Activities or travel abroad. </w:t>
      </w:r>
    </w:p>
    <w:p w14:paraId="4AE6E182" w14:textId="77777777" w:rsidR="000A4597" w:rsidRPr="00960009" w:rsidRDefault="000A4597" w:rsidP="0038195C">
      <w:pPr>
        <w:numPr>
          <w:ilvl w:val="0"/>
          <w:numId w:val="21"/>
        </w:numPr>
        <w:spacing w:after="0" w:line="276" w:lineRule="auto"/>
        <w:jc w:val="both"/>
        <w:rPr>
          <w:rFonts w:cs="Tahoma"/>
        </w:rPr>
      </w:pPr>
      <w:r w:rsidRPr="00960009">
        <w:rPr>
          <w:rFonts w:cs="Tahoma"/>
        </w:rPr>
        <w:t xml:space="preserve">Seed funding for business start-ups. </w:t>
      </w:r>
    </w:p>
    <w:p w14:paraId="1666094D" w14:textId="77777777" w:rsidR="000A4597" w:rsidRPr="00960009" w:rsidRDefault="000A4597" w:rsidP="0038195C">
      <w:pPr>
        <w:numPr>
          <w:ilvl w:val="0"/>
          <w:numId w:val="21"/>
        </w:numPr>
        <w:spacing w:after="0" w:line="276" w:lineRule="auto"/>
        <w:jc w:val="both"/>
        <w:rPr>
          <w:rFonts w:cs="Tahoma"/>
        </w:rPr>
      </w:pPr>
      <w:r w:rsidRPr="00960009">
        <w:rPr>
          <w:rFonts w:cs="Tahoma"/>
        </w:rPr>
        <w:t>Retrospective costs (i.e. money that’s already been spent or project already taken place)</w:t>
      </w:r>
    </w:p>
    <w:p w14:paraId="637F96FA" w14:textId="77777777" w:rsidR="000A4597" w:rsidRPr="00960009" w:rsidRDefault="000A4597" w:rsidP="0038195C">
      <w:pPr>
        <w:numPr>
          <w:ilvl w:val="0"/>
          <w:numId w:val="21"/>
        </w:numPr>
        <w:spacing w:after="0" w:line="276" w:lineRule="auto"/>
        <w:jc w:val="both"/>
        <w:rPr>
          <w:rFonts w:cs="Arial"/>
        </w:rPr>
      </w:pPr>
      <w:r w:rsidRPr="00960009">
        <w:rPr>
          <w:rFonts w:cs="Arial"/>
        </w:rPr>
        <w:t>Sponsorship/fundraising events or contributions to larger/major appeals</w:t>
      </w:r>
    </w:p>
    <w:p w14:paraId="30CFE404" w14:textId="77777777" w:rsidR="000A4597" w:rsidRPr="00960009" w:rsidRDefault="000A4597" w:rsidP="0038195C">
      <w:pPr>
        <w:numPr>
          <w:ilvl w:val="0"/>
          <w:numId w:val="21"/>
        </w:numPr>
        <w:spacing w:after="0" w:line="276" w:lineRule="auto"/>
        <w:jc w:val="both"/>
        <w:rPr>
          <w:rFonts w:cs="Arial"/>
        </w:rPr>
      </w:pPr>
      <w:r w:rsidRPr="00960009">
        <w:rPr>
          <w:rFonts w:cs="Tahoma"/>
        </w:rPr>
        <w:t xml:space="preserve">Any activity that does not contribute to the grant themes (identified in the guidance), </w:t>
      </w:r>
      <w:r w:rsidRPr="00960009">
        <w:rPr>
          <w:rFonts w:cs="Arial"/>
        </w:rPr>
        <w:t>unlawfully discriminates against people, or is illegal.</w:t>
      </w:r>
    </w:p>
    <w:p w14:paraId="326B3636" w14:textId="77777777" w:rsidR="000A4597" w:rsidRPr="00960009" w:rsidRDefault="000A4597" w:rsidP="0038195C">
      <w:pPr>
        <w:numPr>
          <w:ilvl w:val="0"/>
          <w:numId w:val="21"/>
        </w:numPr>
        <w:spacing w:after="60" w:line="276" w:lineRule="auto"/>
        <w:jc w:val="both"/>
        <w:rPr>
          <w:rFonts w:cs="Arial"/>
        </w:rPr>
      </w:pPr>
      <w:r w:rsidRPr="00960009">
        <w:rPr>
          <w:rFonts w:cs="Arial"/>
        </w:rPr>
        <w:t>Sponsorship/fundraising events or contributions to larger/major appeals.</w:t>
      </w:r>
    </w:p>
    <w:p w14:paraId="560B7767" w14:textId="77777777" w:rsidR="000A4597" w:rsidRPr="00960009" w:rsidRDefault="000A4597" w:rsidP="0038195C">
      <w:pPr>
        <w:numPr>
          <w:ilvl w:val="0"/>
          <w:numId w:val="21"/>
        </w:numPr>
        <w:spacing w:after="60" w:line="276" w:lineRule="auto"/>
        <w:jc w:val="both"/>
        <w:rPr>
          <w:rFonts w:cs="Tahoma"/>
        </w:rPr>
      </w:pPr>
      <w:r w:rsidRPr="00960009">
        <w:rPr>
          <w:rFonts w:cs="Tahoma"/>
        </w:rPr>
        <w:t>Presents/gifts.</w:t>
      </w:r>
    </w:p>
    <w:p w14:paraId="10F096B1" w14:textId="77777777" w:rsidR="000A4597" w:rsidRPr="00960009" w:rsidRDefault="000A4597" w:rsidP="0038195C">
      <w:pPr>
        <w:numPr>
          <w:ilvl w:val="0"/>
          <w:numId w:val="21"/>
        </w:numPr>
        <w:spacing w:after="60" w:line="276" w:lineRule="auto"/>
        <w:jc w:val="both"/>
        <w:rPr>
          <w:rFonts w:cs="Arial"/>
        </w:rPr>
      </w:pPr>
      <w:r w:rsidRPr="00960009">
        <w:rPr>
          <w:rFonts w:cs="Arial"/>
        </w:rPr>
        <w:t xml:space="preserve">Major capital requests i.e. building and construction work. </w:t>
      </w:r>
    </w:p>
    <w:p w14:paraId="78D1C9D5" w14:textId="77777777" w:rsidR="000A4597" w:rsidRPr="00960009" w:rsidRDefault="000A4597" w:rsidP="0038195C">
      <w:pPr>
        <w:numPr>
          <w:ilvl w:val="0"/>
          <w:numId w:val="21"/>
        </w:numPr>
        <w:spacing w:after="60" w:line="276" w:lineRule="auto"/>
        <w:jc w:val="both"/>
        <w:rPr>
          <w:rFonts w:cs="Arial"/>
        </w:rPr>
      </w:pPr>
      <w:r w:rsidRPr="00960009">
        <w:rPr>
          <w:rFonts w:cs="Arial"/>
        </w:rPr>
        <w:t>Attendance at conferences and mandatory training which organisations are required by law to provide.</w:t>
      </w:r>
    </w:p>
    <w:p w14:paraId="2338DFCD" w14:textId="77777777" w:rsidR="000A4597" w:rsidRPr="00960009" w:rsidRDefault="000A4597" w:rsidP="0038195C">
      <w:pPr>
        <w:numPr>
          <w:ilvl w:val="0"/>
          <w:numId w:val="21"/>
        </w:numPr>
        <w:spacing w:after="60" w:line="276" w:lineRule="auto"/>
        <w:jc w:val="both"/>
        <w:rPr>
          <w:rFonts w:cs="Arial"/>
        </w:rPr>
      </w:pPr>
      <w:r w:rsidRPr="00960009">
        <w:rPr>
          <w:rFonts w:cs="Arial"/>
        </w:rPr>
        <w:t>Academic or medical research and equipment.</w:t>
      </w:r>
    </w:p>
    <w:p w14:paraId="57EE72D8" w14:textId="77777777" w:rsidR="000A4597" w:rsidRPr="000A4597" w:rsidRDefault="000A4597" w:rsidP="000A4597">
      <w:pPr>
        <w:spacing w:after="60"/>
        <w:jc w:val="both"/>
        <w:rPr>
          <w:rFonts w:asciiTheme="majorHAnsi" w:hAnsiTheme="majorHAnsi" w:cs="Arial"/>
        </w:rPr>
      </w:pPr>
    </w:p>
    <w:p w14:paraId="71B8AB39" w14:textId="77777777" w:rsidR="000A4597" w:rsidRPr="00960009" w:rsidRDefault="000A4597" w:rsidP="000A4597">
      <w:pPr>
        <w:spacing w:after="60"/>
        <w:jc w:val="both"/>
        <w:rPr>
          <w:rFonts w:cs="Arial"/>
          <w:b/>
          <w:bCs/>
        </w:rPr>
      </w:pPr>
      <w:r w:rsidRPr="00960009">
        <w:rPr>
          <w:rFonts w:cs="Arial"/>
          <w:b/>
          <w:bCs/>
        </w:rPr>
        <w:t xml:space="preserve">Please note that all items requested will be assessed and awarded at the panel’s discretion. </w:t>
      </w:r>
    </w:p>
    <w:p w14:paraId="2F78D073" w14:textId="6CF18E07" w:rsidR="52348A7E" w:rsidRDefault="52348A7E" w:rsidP="52348A7E">
      <w:pPr>
        <w:pStyle w:val="ListParagraph"/>
        <w:spacing w:after="0" w:line="257" w:lineRule="auto"/>
        <w:ind w:hanging="360"/>
        <w:rPr>
          <w:rFonts w:ascii="Aptos" w:eastAsia="Aptos" w:hAnsi="Aptos" w:cs="Aptos"/>
        </w:rPr>
      </w:pPr>
    </w:p>
    <w:p w14:paraId="2E6FAF25" w14:textId="77777777" w:rsidR="0000121F" w:rsidRDefault="0000121F" w:rsidP="0000121F">
      <w:pPr>
        <w:spacing w:after="0"/>
        <w:rPr>
          <w:rFonts w:ascii="Aptos" w:eastAsia="Aptos" w:hAnsi="Aptos" w:cs="Aptos"/>
          <w:b/>
          <w:bCs/>
          <w:color w:val="E2125E"/>
        </w:rPr>
      </w:pPr>
    </w:p>
    <w:p w14:paraId="7C2C33D9" w14:textId="77777777" w:rsidR="00B96E38" w:rsidRPr="001E331C" w:rsidRDefault="00B96E38" w:rsidP="00B96E38">
      <w:pPr>
        <w:spacing w:after="0"/>
        <w:rPr>
          <w:rFonts w:eastAsia="Aptos" w:cs="Aptos"/>
          <w:b/>
          <w:bCs/>
          <w:color w:val="E2125E"/>
        </w:rPr>
      </w:pPr>
      <w:r w:rsidRPr="001E331C">
        <w:rPr>
          <w:rFonts w:eastAsia="Aptos" w:cs="Aptos"/>
          <w:b/>
          <w:bCs/>
          <w:color w:val="E2125E"/>
        </w:rPr>
        <w:t>Who is the funding for:</w:t>
      </w:r>
    </w:p>
    <w:p w14:paraId="46CE1673" w14:textId="4ADACF25" w:rsidR="00B96E38" w:rsidRPr="001E331C" w:rsidRDefault="0038195C" w:rsidP="0038195C">
      <w:pPr>
        <w:pStyle w:val="ListParagraph"/>
        <w:numPr>
          <w:ilvl w:val="0"/>
          <w:numId w:val="28"/>
        </w:numPr>
        <w:spacing w:before="120" w:after="0" w:line="276" w:lineRule="auto"/>
        <w:ind w:left="397" w:hanging="227"/>
        <w:rPr>
          <w:rFonts w:cs="Calibri"/>
        </w:rPr>
      </w:pPr>
      <w:r>
        <w:rPr>
          <w:rFonts w:cs="Calibri"/>
        </w:rPr>
        <w:t xml:space="preserve">You </w:t>
      </w:r>
      <w:r w:rsidR="00B96E38" w:rsidRPr="001E331C">
        <w:rPr>
          <w:rFonts w:cs="Calibri"/>
        </w:rPr>
        <w:t>are a voluntary, community, faith and social enterprise (VCFSE) group locally rooted or</w:t>
      </w:r>
      <w:r w:rsidR="00B96E38" w:rsidRPr="001E331C">
        <w:rPr>
          <w:rFonts w:cs="Calibri"/>
        </w:rPr>
        <w:br/>
        <w:t xml:space="preserve">actively working in the borough of Tameside; </w:t>
      </w:r>
      <w:r w:rsidR="00B96E38" w:rsidRPr="001E331C">
        <w:rPr>
          <w:rFonts w:cs="Calibri"/>
          <w:i/>
          <w:iCs/>
        </w:rPr>
        <w:t>and</w:t>
      </w:r>
    </w:p>
    <w:p w14:paraId="6B40151D" w14:textId="77777777" w:rsidR="00B96E38" w:rsidRPr="001E331C" w:rsidRDefault="00B96E38" w:rsidP="0038195C">
      <w:pPr>
        <w:pStyle w:val="ListParagraph"/>
        <w:numPr>
          <w:ilvl w:val="1"/>
          <w:numId w:val="28"/>
        </w:numPr>
        <w:spacing w:before="120" w:after="0" w:line="276" w:lineRule="auto"/>
        <w:ind w:left="397" w:hanging="227"/>
        <w:rPr>
          <w:rFonts w:cs="Calibri"/>
        </w:rPr>
      </w:pPr>
      <w:r w:rsidRPr="001E331C">
        <w:rPr>
          <w:rFonts w:cs="Calibri"/>
        </w:rPr>
        <w:t xml:space="preserve">are a member of Action Together CIO (you can register for free to become a member </w:t>
      </w:r>
      <w:hyperlink r:id="rId10" w:history="1">
        <w:r w:rsidRPr="001E331C">
          <w:rPr>
            <w:rStyle w:val="Hyperlink"/>
            <w:rFonts w:cs="Calibri"/>
            <w:color w:val="auto"/>
          </w:rPr>
          <w:t>here</w:t>
        </w:r>
      </w:hyperlink>
      <w:r w:rsidRPr="001E331C">
        <w:rPr>
          <w:rFonts w:cs="Calibri"/>
        </w:rPr>
        <w:t xml:space="preserve">); </w:t>
      </w:r>
      <w:r w:rsidRPr="001E331C">
        <w:rPr>
          <w:rFonts w:cs="Calibri"/>
          <w:i/>
          <w:iCs/>
        </w:rPr>
        <w:t>and</w:t>
      </w:r>
    </w:p>
    <w:p w14:paraId="1476E37D" w14:textId="77777777" w:rsidR="00B96E38" w:rsidRPr="001E331C" w:rsidRDefault="00B96E38" w:rsidP="0038195C">
      <w:pPr>
        <w:pStyle w:val="ListParagraph"/>
        <w:numPr>
          <w:ilvl w:val="1"/>
          <w:numId w:val="28"/>
        </w:numPr>
        <w:spacing w:before="120" w:after="0" w:line="276" w:lineRule="auto"/>
        <w:ind w:left="397" w:hanging="227"/>
        <w:rPr>
          <w:rFonts w:cs="Calibri"/>
        </w:rPr>
      </w:pPr>
      <w:r w:rsidRPr="001E331C">
        <w:rPr>
          <w:rFonts w:cs="Calibri"/>
        </w:rPr>
        <w:lastRenderedPageBreak/>
        <w:t xml:space="preserve">are formally constituted; </w:t>
      </w:r>
      <w:r w:rsidRPr="001E331C">
        <w:rPr>
          <w:rFonts w:cs="Calibri"/>
          <w:i/>
          <w:iCs/>
        </w:rPr>
        <w:t>and</w:t>
      </w:r>
    </w:p>
    <w:p w14:paraId="3001DFE5" w14:textId="77777777" w:rsidR="00B96E38" w:rsidRDefault="00B96E38" w:rsidP="0038195C">
      <w:pPr>
        <w:pStyle w:val="ListParagraph"/>
        <w:numPr>
          <w:ilvl w:val="1"/>
          <w:numId w:val="28"/>
        </w:numPr>
        <w:spacing w:before="120" w:after="0" w:line="276" w:lineRule="auto"/>
        <w:ind w:left="397" w:hanging="227"/>
        <w:rPr>
          <w:rFonts w:cs="Calibri"/>
        </w:rPr>
      </w:pPr>
      <w:r w:rsidRPr="001E331C">
        <w:rPr>
          <w:rFonts w:cs="Calibri"/>
        </w:rPr>
        <w:t xml:space="preserve">have at least three people on your board or committee who are not related; </w:t>
      </w:r>
      <w:r w:rsidRPr="001E331C">
        <w:rPr>
          <w:rFonts w:cs="Calibri"/>
          <w:i/>
          <w:iCs/>
        </w:rPr>
        <w:t xml:space="preserve">and </w:t>
      </w:r>
      <w:r w:rsidRPr="001E331C">
        <w:rPr>
          <w:rFonts w:cs="Calibri"/>
        </w:rPr>
        <w:t>have a bank account in your organisation’s name requiring at least two unrelated signatories</w:t>
      </w:r>
    </w:p>
    <w:p w14:paraId="759B3959" w14:textId="30CBA0FB" w:rsidR="003E1647" w:rsidRPr="001E331C" w:rsidRDefault="003E1647" w:rsidP="0038195C">
      <w:pPr>
        <w:pStyle w:val="ListParagraph"/>
        <w:numPr>
          <w:ilvl w:val="1"/>
          <w:numId w:val="28"/>
        </w:numPr>
        <w:spacing w:before="120" w:after="0" w:line="276" w:lineRule="auto"/>
        <w:ind w:left="397" w:hanging="227"/>
        <w:rPr>
          <w:rFonts w:cs="Calibri"/>
        </w:rPr>
      </w:pPr>
      <w:r>
        <w:rPr>
          <w:rFonts w:cs="Calibri"/>
        </w:rPr>
        <w:t xml:space="preserve">VCFSE organisations with </w:t>
      </w:r>
      <w:r w:rsidR="00BA6F75">
        <w:rPr>
          <w:rFonts w:cs="Calibri"/>
        </w:rPr>
        <w:t>an annual income</w:t>
      </w:r>
      <w:r>
        <w:rPr>
          <w:rFonts w:cs="Calibri"/>
        </w:rPr>
        <w:t xml:space="preserve"> </w:t>
      </w:r>
      <w:r w:rsidR="00CF5FA6">
        <w:rPr>
          <w:rFonts w:cs="Calibri"/>
        </w:rPr>
        <w:t xml:space="preserve">of </w:t>
      </w:r>
      <w:r>
        <w:rPr>
          <w:rFonts w:cs="Calibri"/>
        </w:rPr>
        <w:t>less than £</w:t>
      </w:r>
      <w:r w:rsidR="00190370">
        <w:rPr>
          <w:rFonts w:cs="Calibri"/>
        </w:rPr>
        <w:t>500,000</w:t>
      </w:r>
    </w:p>
    <w:p w14:paraId="30C1E020" w14:textId="77777777" w:rsidR="00A55E5C" w:rsidRPr="001E331C" w:rsidRDefault="00A55E5C" w:rsidP="00A55E5C">
      <w:pPr>
        <w:spacing w:after="0"/>
        <w:rPr>
          <w:rFonts w:eastAsiaTheme="minorEastAsia"/>
        </w:rPr>
      </w:pPr>
    </w:p>
    <w:p w14:paraId="455A3C2C" w14:textId="545DFE74" w:rsidR="521FFBC1" w:rsidRPr="001E331C" w:rsidRDefault="00C51C8F" w:rsidP="521FFBC1">
      <w:pPr>
        <w:spacing w:after="0"/>
        <w:rPr>
          <w:rFonts w:eastAsia="Aptos" w:cs="Aptos"/>
          <w:b/>
          <w:bCs/>
          <w:color w:val="E2125E"/>
        </w:rPr>
      </w:pPr>
      <w:r w:rsidRPr="001E331C">
        <w:rPr>
          <w:rFonts w:eastAsia="Aptos" w:cs="Aptos"/>
          <w:b/>
          <w:bCs/>
          <w:color w:val="E2125E"/>
        </w:rPr>
        <w:t>Who is the funding not for:</w:t>
      </w:r>
    </w:p>
    <w:p w14:paraId="2385B7E9" w14:textId="77777777" w:rsidR="0000121F" w:rsidRPr="001E331C" w:rsidRDefault="0000121F" w:rsidP="521FFBC1">
      <w:pPr>
        <w:spacing w:after="0"/>
        <w:rPr>
          <w:rFonts w:eastAsia="Aptos" w:cs="Aptos"/>
          <w:b/>
          <w:bCs/>
          <w:color w:val="E2125E"/>
        </w:rPr>
      </w:pPr>
    </w:p>
    <w:p w14:paraId="75C221A8" w14:textId="77777777" w:rsidR="0000121F" w:rsidRPr="001E331C" w:rsidRDefault="0000121F" w:rsidP="0000121F">
      <w:pPr>
        <w:spacing w:after="60"/>
        <w:jc w:val="both"/>
        <w:rPr>
          <w:rFonts w:cs="Arial"/>
          <w:b/>
        </w:rPr>
      </w:pPr>
      <w:r w:rsidRPr="001E331C">
        <w:rPr>
          <w:rFonts w:cs="Arial"/>
          <w:b/>
        </w:rPr>
        <w:t>Applications will not be accepted from organisations that:</w:t>
      </w:r>
    </w:p>
    <w:p w14:paraId="3E0C7CE2" w14:textId="77777777" w:rsidR="0000121F" w:rsidRPr="001E331C" w:rsidRDefault="0000121F" w:rsidP="001921C5">
      <w:pPr>
        <w:numPr>
          <w:ilvl w:val="0"/>
          <w:numId w:val="22"/>
        </w:numPr>
        <w:spacing w:after="60" w:line="276" w:lineRule="auto"/>
        <w:jc w:val="both"/>
        <w:rPr>
          <w:rFonts w:cs="Tahoma"/>
        </w:rPr>
      </w:pPr>
      <w:r w:rsidRPr="001E331C">
        <w:rPr>
          <w:rFonts w:cs="Tahoma"/>
        </w:rPr>
        <w:t>Are trading for profit or are statutory services (including schools and non-VCFSE nursery settings) or are intending to redistribute grant awards.</w:t>
      </w:r>
    </w:p>
    <w:p w14:paraId="001FB961" w14:textId="77777777" w:rsidR="0000121F" w:rsidRPr="001E331C" w:rsidRDefault="0000121F" w:rsidP="001921C5">
      <w:pPr>
        <w:numPr>
          <w:ilvl w:val="0"/>
          <w:numId w:val="22"/>
        </w:numPr>
        <w:spacing w:after="60" w:line="276" w:lineRule="auto"/>
        <w:jc w:val="both"/>
        <w:rPr>
          <w:rFonts w:cs="Tahoma"/>
        </w:rPr>
      </w:pPr>
      <w:r w:rsidRPr="001E331C">
        <w:rPr>
          <w:rFonts w:cs="Tahoma"/>
        </w:rPr>
        <w:t>Are aimed at increasing the membership of a particular Political party.</w:t>
      </w:r>
    </w:p>
    <w:p w14:paraId="5C177875" w14:textId="77777777" w:rsidR="0000121F" w:rsidRPr="001E331C" w:rsidRDefault="0000121F" w:rsidP="001921C5">
      <w:pPr>
        <w:numPr>
          <w:ilvl w:val="0"/>
          <w:numId w:val="22"/>
        </w:numPr>
        <w:spacing w:after="60" w:line="276" w:lineRule="auto"/>
        <w:jc w:val="both"/>
        <w:rPr>
          <w:rFonts w:cs="Tahoma"/>
        </w:rPr>
      </w:pPr>
      <w:r w:rsidRPr="001E331C">
        <w:rPr>
          <w:rFonts w:cs="Tahoma"/>
        </w:rPr>
        <w:t>Are aimed at the promotion of one/a religious belief or for activities with any religious affiliation.</w:t>
      </w:r>
    </w:p>
    <w:p w14:paraId="183FC89B" w14:textId="77777777" w:rsidR="00C51C8F" w:rsidRDefault="00C51C8F" w:rsidP="521FFBC1">
      <w:pPr>
        <w:spacing w:after="0"/>
        <w:rPr>
          <w:rFonts w:ascii="Aptos" w:eastAsia="Aptos" w:hAnsi="Aptos" w:cs="Aptos"/>
          <w:b/>
          <w:bCs/>
          <w:color w:val="E2125E"/>
        </w:rPr>
      </w:pPr>
    </w:p>
    <w:p w14:paraId="1B97F068" w14:textId="367FA169" w:rsidR="42464DAB" w:rsidRDefault="42464DAB" w:rsidP="521FFBC1">
      <w:pPr>
        <w:spacing w:after="0" w:line="257" w:lineRule="auto"/>
        <w:rPr>
          <w:rFonts w:ascii="Aptos" w:eastAsia="Aptos" w:hAnsi="Aptos" w:cs="Aptos"/>
          <w:b/>
          <w:bCs/>
          <w:color w:val="E2125E"/>
        </w:rPr>
      </w:pPr>
      <w:r w:rsidRPr="521FFBC1">
        <w:rPr>
          <w:rFonts w:ascii="Aptos" w:eastAsia="Aptos" w:hAnsi="Aptos" w:cs="Aptos"/>
          <w:b/>
          <w:bCs/>
          <w:color w:val="E2125E"/>
        </w:rPr>
        <w:t xml:space="preserve">Decision making process: </w:t>
      </w:r>
    </w:p>
    <w:p w14:paraId="0376E3C6" w14:textId="77777777" w:rsidR="00960009" w:rsidRPr="00DE52B1" w:rsidRDefault="00960009" w:rsidP="521FFBC1">
      <w:pPr>
        <w:spacing w:after="0" w:line="257" w:lineRule="auto"/>
        <w:rPr>
          <w:sz w:val="20"/>
          <w:szCs w:val="20"/>
        </w:rPr>
      </w:pPr>
    </w:p>
    <w:p w14:paraId="1E16BFE4" w14:textId="3C3A6951" w:rsidR="42464DAB" w:rsidRDefault="42464DAB" w:rsidP="001921C5">
      <w:pPr>
        <w:spacing w:line="276" w:lineRule="auto"/>
        <w:rPr>
          <w:rFonts w:ascii="Aptos" w:eastAsia="Aptos" w:hAnsi="Aptos" w:cs="Aptos"/>
        </w:rPr>
      </w:pPr>
      <w:r w:rsidRPr="44ACB7EA">
        <w:rPr>
          <w:rFonts w:ascii="Aptos" w:eastAsia="Aptos" w:hAnsi="Aptos" w:cs="Aptos"/>
        </w:rPr>
        <w:t xml:space="preserve">Decisions will be made </w:t>
      </w:r>
      <w:r w:rsidR="007030A2">
        <w:rPr>
          <w:rFonts w:ascii="Aptos" w:eastAsia="Aptos" w:hAnsi="Aptos" w:cs="Aptos"/>
        </w:rPr>
        <w:t xml:space="preserve">by </w:t>
      </w:r>
      <w:r w:rsidR="00950422">
        <w:rPr>
          <w:rFonts w:ascii="Aptos" w:eastAsia="Aptos" w:hAnsi="Aptos" w:cs="Aptos"/>
        </w:rPr>
        <w:t>a panel with representatives from the</w:t>
      </w:r>
      <w:r w:rsidR="007030A2">
        <w:rPr>
          <w:rFonts w:ascii="Aptos" w:eastAsia="Aptos" w:hAnsi="Aptos" w:cs="Aptos"/>
        </w:rPr>
        <w:t xml:space="preserve"> Action Together Tameside Investment team including the Tameside Operations Manager, </w:t>
      </w:r>
      <w:r w:rsidR="00B22695">
        <w:rPr>
          <w:rFonts w:ascii="Aptos" w:eastAsia="Aptos" w:hAnsi="Aptos" w:cs="Aptos"/>
        </w:rPr>
        <w:t>Tameside Partnerships and System Change Manager</w:t>
      </w:r>
      <w:r w:rsidR="00950422">
        <w:rPr>
          <w:rFonts w:ascii="Aptos" w:eastAsia="Aptos" w:hAnsi="Aptos" w:cs="Aptos"/>
        </w:rPr>
        <w:t xml:space="preserve"> and TMBC Public Health.</w:t>
      </w:r>
    </w:p>
    <w:p w14:paraId="3D3A0EC1" w14:textId="0420E7E3" w:rsidR="1E4C7AF5" w:rsidRDefault="1E4C7AF5" w:rsidP="001921C5">
      <w:pPr>
        <w:spacing w:line="276" w:lineRule="auto"/>
        <w:rPr>
          <w:rFonts w:ascii="Aptos" w:eastAsia="Aptos" w:hAnsi="Aptos" w:cs="Aptos"/>
        </w:rPr>
      </w:pPr>
      <w:r w:rsidRPr="44ACB7EA">
        <w:rPr>
          <w:rFonts w:ascii="Aptos" w:eastAsia="Aptos" w:hAnsi="Aptos" w:cs="Aptos"/>
        </w:rPr>
        <w:t>You will be contacted within</w:t>
      </w:r>
      <w:r w:rsidR="00725E65">
        <w:rPr>
          <w:rFonts w:ascii="Aptos" w:eastAsia="Aptos" w:hAnsi="Aptos" w:cs="Aptos"/>
        </w:rPr>
        <w:t xml:space="preserve"> 7 working days after decisions are made</w:t>
      </w:r>
      <w:r w:rsidRPr="44ACB7EA">
        <w:rPr>
          <w:rFonts w:ascii="Aptos" w:eastAsia="Aptos" w:hAnsi="Aptos" w:cs="Aptos"/>
        </w:rPr>
        <w:t xml:space="preserve"> </w:t>
      </w:r>
      <w:r w:rsidR="42464DAB" w:rsidRPr="44ACB7EA">
        <w:rPr>
          <w:rFonts w:ascii="Aptos" w:eastAsia="Aptos" w:hAnsi="Aptos" w:cs="Aptos"/>
        </w:rPr>
        <w:t xml:space="preserve">unless you are asked for further information or to redevelop aspects of your proposal. </w:t>
      </w:r>
    </w:p>
    <w:p w14:paraId="1EF8A8C3" w14:textId="6731DD7B" w:rsidR="42464DAB" w:rsidRDefault="42464DAB" w:rsidP="001921C5">
      <w:pPr>
        <w:spacing w:line="276" w:lineRule="auto"/>
        <w:rPr>
          <w:rFonts w:ascii="Aptos" w:eastAsia="Aptos" w:hAnsi="Aptos" w:cs="Aptos"/>
        </w:rPr>
      </w:pPr>
      <w:r w:rsidRPr="52348A7E">
        <w:rPr>
          <w:rFonts w:ascii="Aptos" w:eastAsia="Aptos" w:hAnsi="Aptos" w:cs="Aptos"/>
        </w:rPr>
        <w:t xml:space="preserve">All applications must be sent to </w:t>
      </w:r>
      <w:hyperlink r:id="rId11">
        <w:r w:rsidR="5001544B" w:rsidRPr="52348A7E">
          <w:rPr>
            <w:rStyle w:val="Hyperlink"/>
            <w:rFonts w:ascii="Aptos" w:eastAsia="Aptos" w:hAnsi="Aptos" w:cs="Aptos"/>
          </w:rPr>
          <w:t>funding@actiontogether.org.uk</w:t>
        </w:r>
      </w:hyperlink>
      <w:r w:rsidR="5001544B" w:rsidRPr="52348A7E">
        <w:rPr>
          <w:rFonts w:ascii="Aptos" w:eastAsia="Aptos" w:hAnsi="Aptos" w:cs="Aptos"/>
          <w:color w:val="0000FF"/>
          <w:u w:val="single"/>
        </w:rPr>
        <w:t xml:space="preserve"> </w:t>
      </w:r>
      <w:r w:rsidRPr="52348A7E">
        <w:rPr>
          <w:rFonts w:ascii="Aptos" w:eastAsia="Aptos" w:hAnsi="Aptos" w:cs="Aptos"/>
        </w:rPr>
        <w:t>and you will receive the decision via email.</w:t>
      </w:r>
    </w:p>
    <w:p w14:paraId="1AEF5D45" w14:textId="66CD98ED" w:rsidR="42464DAB" w:rsidRPr="00DE52B1" w:rsidRDefault="42464DAB" w:rsidP="52348A7E">
      <w:pPr>
        <w:pStyle w:val="NoSpacing"/>
        <w:jc w:val="both"/>
        <w:rPr>
          <w:b/>
          <w:bCs/>
        </w:rPr>
      </w:pPr>
      <w:r w:rsidRPr="00DE52B1">
        <w:rPr>
          <w:rFonts w:ascii="Aptos" w:eastAsia="Aptos" w:hAnsi="Aptos" w:cs="Aptos"/>
          <w:b/>
          <w:bCs/>
          <w:color w:val="E2125E"/>
        </w:rPr>
        <w:t>Please note:</w:t>
      </w:r>
    </w:p>
    <w:p w14:paraId="11E33D71" w14:textId="5BB14490"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We will only accept applications from organisations who have completed monitoring for any previous funds received from Action Together.  If you have any queries about </w:t>
      </w:r>
      <w:r w:rsidR="00DE52B1" w:rsidRPr="00DE52B1">
        <w:rPr>
          <w:rFonts w:ascii="Aptos" w:eastAsia="Aptos" w:hAnsi="Aptos" w:cs="Aptos"/>
        </w:rPr>
        <w:t>monitoring,</w:t>
      </w:r>
      <w:r w:rsidRPr="00DE52B1">
        <w:rPr>
          <w:rFonts w:ascii="Aptos" w:eastAsia="Aptos" w:hAnsi="Aptos" w:cs="Aptos"/>
        </w:rPr>
        <w:t xml:space="preserve"> please email </w:t>
      </w:r>
      <w:r w:rsidRPr="00DE52B1">
        <w:rPr>
          <w:rFonts w:ascii="Aptos" w:eastAsia="Aptos" w:hAnsi="Aptos" w:cs="Aptos"/>
          <w:u w:val="single"/>
        </w:rPr>
        <w:t>saman.nisar@actiontogether.org.uk</w:t>
      </w:r>
    </w:p>
    <w:p w14:paraId="1C4FDB9D" w14:textId="5EB792C3"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Action Together is an accredited Living Wage Funder. This means we encourage organisations that employ staff to become an accredited </w:t>
      </w:r>
      <w:hyperlink r:id="rId12">
        <w:r w:rsidRPr="00DE52B1">
          <w:rPr>
            <w:rStyle w:val="Hyperlink"/>
            <w:rFonts w:ascii="Aptos" w:eastAsia="Aptos" w:hAnsi="Aptos" w:cs="Aptos"/>
            <w:color w:val="auto"/>
          </w:rPr>
          <w:t>Living Wage Employer.</w:t>
        </w:r>
      </w:hyperlink>
    </w:p>
    <w:p w14:paraId="63F8AAF5" w14:textId="71B057B3" w:rsidR="42464DAB" w:rsidRDefault="42464DAB" w:rsidP="52348A7E">
      <w:pPr>
        <w:spacing w:after="0"/>
        <w:jc w:val="both"/>
        <w:rPr>
          <w:rFonts w:ascii="Aptos" w:eastAsia="Aptos" w:hAnsi="Aptos" w:cs="Aptos"/>
          <w:color w:val="E2125E"/>
        </w:rPr>
      </w:pPr>
      <w:r w:rsidRPr="52348A7E">
        <w:rPr>
          <w:rFonts w:ascii="Aptos" w:eastAsia="Aptos" w:hAnsi="Aptos" w:cs="Aptos"/>
          <w:b/>
          <w:bCs/>
          <w:color w:val="E2125E"/>
          <w:sz w:val="24"/>
          <w:szCs w:val="24"/>
        </w:rPr>
        <w:t xml:space="preserve"> </w:t>
      </w:r>
    </w:p>
    <w:p w14:paraId="36EA4B8B" w14:textId="2AF5CA5A" w:rsidR="42464DAB" w:rsidRPr="00571494" w:rsidRDefault="42464DAB" w:rsidP="52348A7E">
      <w:pPr>
        <w:spacing w:after="0" w:line="360" w:lineRule="auto"/>
        <w:jc w:val="both"/>
        <w:rPr>
          <w:sz w:val="20"/>
          <w:szCs w:val="20"/>
        </w:rPr>
      </w:pPr>
      <w:r w:rsidRPr="00571494">
        <w:rPr>
          <w:rFonts w:ascii="Aptos" w:eastAsia="Aptos" w:hAnsi="Aptos" w:cs="Aptos"/>
          <w:b/>
          <w:bCs/>
          <w:color w:val="E2125E"/>
        </w:rPr>
        <w:t>Completing the application form</w:t>
      </w:r>
    </w:p>
    <w:p w14:paraId="04F0947F" w14:textId="387C04F5"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that ALL boxes on the application form are completed. </w:t>
      </w:r>
    </w:p>
    <w:p w14:paraId="6BBF4B9C" w14:textId="657DCD36"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When completing your budget, please clearly evidence how you have arrived at your costings and use exact figures. </w:t>
      </w:r>
    </w:p>
    <w:p w14:paraId="1637403E" w14:textId="3AF7811D"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you include information in your application about how you will measure the impact and success of your project. </w:t>
      </w:r>
    </w:p>
    <w:p w14:paraId="7B15737A" w14:textId="58E8E28A"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If you have any queries about the application form or application process, please contact </w:t>
      </w:r>
      <w:r w:rsidR="5C322B75" w:rsidRPr="52348A7E">
        <w:rPr>
          <w:rFonts w:ascii="Aptos" w:eastAsia="Aptos" w:hAnsi="Aptos" w:cs="Aptos"/>
        </w:rPr>
        <w:t xml:space="preserve">Saman Nisar </w:t>
      </w:r>
      <w:r w:rsidRPr="52348A7E">
        <w:rPr>
          <w:rFonts w:ascii="Aptos" w:eastAsia="Aptos" w:hAnsi="Aptos" w:cs="Aptos"/>
        </w:rPr>
        <w:t>on 0161 339 2345.</w:t>
      </w:r>
    </w:p>
    <w:p w14:paraId="6AAB6E5D" w14:textId="2BBA2792" w:rsidR="42464DAB" w:rsidRDefault="42464DAB" w:rsidP="00186452">
      <w:pPr>
        <w:pStyle w:val="ListParagraph"/>
        <w:numPr>
          <w:ilvl w:val="0"/>
          <w:numId w:val="27"/>
        </w:numPr>
        <w:spacing w:after="0" w:line="276" w:lineRule="auto"/>
        <w:rPr>
          <w:rFonts w:ascii="Aptos" w:eastAsia="Aptos" w:hAnsi="Aptos" w:cs="Aptos"/>
          <w:color w:val="000000" w:themeColor="text1"/>
        </w:rPr>
      </w:pPr>
      <w:r w:rsidRPr="52348A7E">
        <w:rPr>
          <w:rFonts w:ascii="Aptos" w:eastAsia="Aptos" w:hAnsi="Aptos" w:cs="Aptos"/>
          <w:color w:val="000000" w:themeColor="text1"/>
        </w:rPr>
        <w:t xml:space="preserve">Please note, we can only accept one application per </w:t>
      </w:r>
      <w:r w:rsidR="248CF3D1" w:rsidRPr="52348A7E">
        <w:rPr>
          <w:rFonts w:ascii="Aptos" w:eastAsia="Aptos" w:hAnsi="Aptos" w:cs="Aptos"/>
          <w:color w:val="000000" w:themeColor="text1"/>
        </w:rPr>
        <w:t>partnership</w:t>
      </w:r>
      <w:r w:rsidRPr="52348A7E">
        <w:rPr>
          <w:rFonts w:ascii="Aptos" w:eastAsia="Aptos" w:hAnsi="Aptos" w:cs="Aptos"/>
          <w:color w:val="000000" w:themeColor="text1"/>
        </w:rPr>
        <w:t>.</w:t>
      </w:r>
    </w:p>
    <w:p w14:paraId="1F262524" w14:textId="3A71A3E5" w:rsidR="52348A7E" w:rsidRDefault="52348A7E" w:rsidP="52348A7E">
      <w:pPr>
        <w:pStyle w:val="ListParagraph"/>
        <w:spacing w:after="0" w:line="276" w:lineRule="auto"/>
        <w:ind w:left="0"/>
        <w:jc w:val="both"/>
        <w:rPr>
          <w:rFonts w:eastAsiaTheme="minorEastAsia"/>
          <w:lang w:val="en-US"/>
        </w:rPr>
      </w:pPr>
    </w:p>
    <w:p w14:paraId="3D222438" w14:textId="17BA6DA6" w:rsidR="43D294B9" w:rsidRPr="001B438A" w:rsidRDefault="43D294B9" w:rsidP="52348A7E">
      <w:pPr>
        <w:pStyle w:val="ListParagraph"/>
        <w:spacing w:after="0" w:line="276" w:lineRule="auto"/>
        <w:ind w:left="0"/>
        <w:jc w:val="both"/>
        <w:rPr>
          <w:rFonts w:eastAsiaTheme="minorEastAsia"/>
          <w:b/>
          <w:bCs/>
          <w:color w:val="E2125E"/>
          <w:lang w:val="en-US"/>
        </w:rPr>
      </w:pPr>
      <w:r w:rsidRPr="001B438A">
        <w:rPr>
          <w:rFonts w:eastAsiaTheme="minorEastAsia"/>
          <w:b/>
          <w:bCs/>
          <w:color w:val="E2125E"/>
          <w:lang w:val="en-US"/>
        </w:rPr>
        <w:lastRenderedPageBreak/>
        <w:t>Along with your completed application form you will need to submit the following documents:</w:t>
      </w:r>
    </w:p>
    <w:p w14:paraId="2049EC33" w14:textId="24EB2481"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Governing document (e.g. Constitution, Memorandum of Articles of Association)</w:t>
      </w:r>
    </w:p>
    <w:p w14:paraId="1627EC1A" w14:textId="6EB7633A"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 xml:space="preserve">Community bank account </w:t>
      </w:r>
      <w:r w:rsidRPr="52348A7E">
        <w:rPr>
          <w:rFonts w:eastAsiaTheme="minorEastAsia"/>
          <w:b/>
          <w:bCs/>
          <w:lang w:val="en-US"/>
        </w:rPr>
        <w:t>in organisation’s name</w:t>
      </w:r>
      <w:r w:rsidRPr="52348A7E">
        <w:rPr>
          <w:rFonts w:eastAsiaTheme="minorEastAsia"/>
          <w:lang w:val="en-US"/>
        </w:rPr>
        <w:t xml:space="preserve"> with at least two unrelated signatories</w:t>
      </w:r>
    </w:p>
    <w:p w14:paraId="3101A8F9" w14:textId="4B436902"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Public Liability Insurance (if applicable)</w:t>
      </w:r>
    </w:p>
    <w:p w14:paraId="77165428" w14:textId="3F341255"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Safeguarding Policy</w:t>
      </w:r>
    </w:p>
    <w:p w14:paraId="431AAA86" w14:textId="11250607"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Project Risk Assessment/s</w:t>
      </w:r>
    </w:p>
    <w:p w14:paraId="3B5A0D40" w14:textId="660B3CB9" w:rsidR="52348A7E" w:rsidRDefault="52348A7E" w:rsidP="52348A7E">
      <w:pPr>
        <w:spacing w:after="0" w:line="257" w:lineRule="auto"/>
        <w:rPr>
          <w:rFonts w:ascii="Aptos" w:eastAsia="Aptos" w:hAnsi="Aptos" w:cs="Aptos"/>
          <w:color w:val="000000" w:themeColor="text1"/>
        </w:rPr>
      </w:pPr>
    </w:p>
    <w:p w14:paraId="14D578A7" w14:textId="5470C651" w:rsidR="5D58AB23" w:rsidRPr="00704DBC" w:rsidRDefault="5D58AB23" w:rsidP="00186452">
      <w:pPr>
        <w:spacing w:after="200" w:line="276" w:lineRule="auto"/>
        <w:jc w:val="both"/>
        <w:rPr>
          <w:rFonts w:eastAsiaTheme="minorEastAsia"/>
          <w:b/>
          <w:bCs/>
        </w:rPr>
      </w:pPr>
      <w:r w:rsidRPr="52348A7E">
        <w:rPr>
          <w:rFonts w:eastAsiaTheme="minorEastAsia"/>
        </w:rPr>
        <w:t xml:space="preserve">Action Together have Community Development Officers assigned to local areas who support local people and organisations to build capacity in local communities in an asset-based way. The team can also guide and support you with application forms. You can contact them on 0161 339 2345. </w:t>
      </w:r>
      <w:r w:rsidRPr="00704DBC">
        <w:rPr>
          <w:rFonts w:eastAsiaTheme="minorEastAsia"/>
        </w:rPr>
        <w:t>We strongly encourage you to speak with your local Development Officer before making an application:</w:t>
      </w:r>
    </w:p>
    <w:p w14:paraId="23C5950B" w14:textId="3AD23533"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Jonath</w:t>
      </w:r>
      <w:r w:rsidR="009C74A0">
        <w:rPr>
          <w:rFonts w:eastAsiaTheme="minorEastAsia"/>
          <w:b/>
          <w:bCs/>
          <w:lang w:val="en-US"/>
        </w:rPr>
        <w:t>a</w:t>
      </w:r>
      <w:r w:rsidRPr="52348A7E">
        <w:rPr>
          <w:rFonts w:eastAsiaTheme="minorEastAsia"/>
          <w:b/>
          <w:bCs/>
          <w:lang w:val="en-US"/>
        </w:rPr>
        <w:t xml:space="preserve">n King </w:t>
      </w:r>
    </w:p>
    <w:p w14:paraId="6148769F" w14:textId="76BA426C" w:rsidR="5D58AB23" w:rsidRDefault="00A05637" w:rsidP="00186452">
      <w:pPr>
        <w:spacing w:after="60" w:line="276" w:lineRule="auto"/>
        <w:ind w:left="720"/>
        <w:rPr>
          <w:rFonts w:eastAsiaTheme="minorEastAsia"/>
          <w:lang w:val="en-US"/>
        </w:rPr>
      </w:pPr>
      <w:hyperlink r:id="rId13" w:history="1">
        <w:r w:rsidRPr="006670A2">
          <w:rPr>
            <w:rStyle w:val="Hyperlink"/>
            <w:rFonts w:eastAsiaTheme="minorEastAsia"/>
            <w:lang w:val="en-US"/>
          </w:rPr>
          <w:t>Jonathan.king@actiontogether.org.uk</w:t>
        </w:r>
      </w:hyperlink>
      <w:r w:rsidR="5D58AB23" w:rsidRPr="52348A7E">
        <w:rPr>
          <w:rFonts w:eastAsiaTheme="minorEastAsia"/>
          <w:lang w:val="en-US"/>
        </w:rPr>
        <w:t xml:space="preserve"> </w:t>
      </w:r>
    </w:p>
    <w:p w14:paraId="627A9A91" w14:textId="603A8DBD"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 xml:space="preserve">Dawn Acton </w:t>
      </w:r>
    </w:p>
    <w:p w14:paraId="540E29B9" w14:textId="46D5B868" w:rsidR="00CB473F" w:rsidRPr="00E67F71" w:rsidRDefault="5D58AB23" w:rsidP="00186452">
      <w:pPr>
        <w:spacing w:after="60" w:line="276" w:lineRule="auto"/>
        <w:ind w:left="720"/>
        <w:rPr>
          <w:rFonts w:eastAsiaTheme="minorEastAsia"/>
          <w:lang w:val="en-US"/>
        </w:rPr>
      </w:pPr>
      <w:hyperlink r:id="rId14">
        <w:r w:rsidRPr="52348A7E">
          <w:rPr>
            <w:rStyle w:val="Hyperlink"/>
            <w:rFonts w:eastAsiaTheme="minorEastAsia"/>
            <w:color w:val="0563C1"/>
            <w:lang w:val="en-US"/>
          </w:rPr>
          <w:t>dawn.acton@actiontogether.org.uk</w:t>
        </w:r>
      </w:hyperlink>
      <w:r w:rsidRPr="52348A7E">
        <w:rPr>
          <w:rFonts w:eastAsiaTheme="minorEastAsia"/>
          <w:lang w:val="en-US"/>
        </w:rPr>
        <w:t xml:space="preserve"> </w:t>
      </w:r>
    </w:p>
    <w:p w14:paraId="5956AA6D" w14:textId="77777777" w:rsidR="00E67F71" w:rsidRDefault="00E67F71" w:rsidP="001D16C9">
      <w:pPr>
        <w:spacing w:after="200" w:line="276" w:lineRule="auto"/>
        <w:jc w:val="both"/>
        <w:rPr>
          <w:rFonts w:ascii="Aptos" w:eastAsia="Aptos" w:hAnsi="Aptos" w:cs="Aptos"/>
          <w:b/>
          <w:bCs/>
          <w:color w:val="E2125E"/>
        </w:rPr>
      </w:pPr>
    </w:p>
    <w:p w14:paraId="2C31C19F" w14:textId="77777777" w:rsidR="00E67F71" w:rsidRDefault="2D8348BD" w:rsidP="00E67F71">
      <w:pPr>
        <w:spacing w:after="200" w:line="276" w:lineRule="auto"/>
        <w:jc w:val="both"/>
        <w:rPr>
          <w:rFonts w:eastAsiaTheme="minorEastAsia"/>
        </w:rPr>
      </w:pPr>
      <w:r w:rsidRPr="6DD5182B">
        <w:rPr>
          <w:rFonts w:ascii="Aptos" w:eastAsia="Aptos" w:hAnsi="Aptos" w:cs="Aptos"/>
          <w:b/>
          <w:bCs/>
          <w:color w:val="E2125E"/>
        </w:rPr>
        <w:t>Monitoring:</w:t>
      </w:r>
    </w:p>
    <w:p w14:paraId="55A3C9C1" w14:textId="161D5B83" w:rsidR="2D8348BD" w:rsidRPr="00416BC5" w:rsidRDefault="72308069" w:rsidP="00186452">
      <w:pPr>
        <w:spacing w:after="200" w:line="276" w:lineRule="auto"/>
        <w:jc w:val="both"/>
        <w:rPr>
          <w:rFonts w:ascii="Aptos" w:eastAsia="Aptos" w:hAnsi="Aptos" w:cs="Aptos"/>
        </w:rPr>
      </w:pPr>
      <w:r w:rsidRPr="00416BC5">
        <w:rPr>
          <w:rFonts w:ascii="Aptos" w:eastAsia="Aptos" w:hAnsi="Aptos" w:cs="Aptos"/>
        </w:rPr>
        <w:t>The</w:t>
      </w:r>
      <w:r w:rsidR="60FC67E2" w:rsidRPr="00416BC5">
        <w:rPr>
          <w:rFonts w:ascii="Aptos" w:eastAsia="Aptos" w:hAnsi="Aptos" w:cs="Aptos"/>
        </w:rPr>
        <w:t xml:space="preserve"> organisation </w:t>
      </w:r>
      <w:r w:rsidR="4F93A91E" w:rsidRPr="00416BC5">
        <w:rPr>
          <w:rFonts w:ascii="Aptos" w:eastAsia="Aptos" w:hAnsi="Aptos" w:cs="Aptos"/>
        </w:rPr>
        <w:t>w</w:t>
      </w:r>
      <w:r w:rsidR="2D8348BD" w:rsidRPr="00416BC5">
        <w:rPr>
          <w:rFonts w:ascii="Aptos" w:eastAsia="Aptos" w:hAnsi="Aptos" w:cs="Aptos"/>
        </w:rPr>
        <w:t xml:space="preserve">ill </w:t>
      </w:r>
      <w:r w:rsidR="604F41C4" w:rsidRPr="00416BC5">
        <w:rPr>
          <w:rFonts w:ascii="Aptos" w:eastAsia="Aptos" w:hAnsi="Aptos" w:cs="Aptos"/>
        </w:rPr>
        <w:t xml:space="preserve">complete </w:t>
      </w:r>
      <w:r w:rsidR="7299CBA9" w:rsidRPr="00416BC5">
        <w:rPr>
          <w:rFonts w:ascii="Aptos" w:eastAsia="Aptos" w:hAnsi="Aptos" w:cs="Aptos"/>
        </w:rPr>
        <w:t xml:space="preserve">an </w:t>
      </w:r>
      <w:r w:rsidR="39A91470" w:rsidRPr="00416BC5">
        <w:rPr>
          <w:rFonts w:ascii="Aptos" w:eastAsia="Aptos" w:hAnsi="Aptos" w:cs="Aptos"/>
        </w:rPr>
        <w:t>end of project</w:t>
      </w:r>
      <w:r w:rsidR="1FED2EDC" w:rsidRPr="00416BC5">
        <w:rPr>
          <w:rFonts w:ascii="Aptos" w:eastAsia="Aptos" w:hAnsi="Aptos" w:cs="Aptos"/>
        </w:rPr>
        <w:t xml:space="preserve"> </w:t>
      </w:r>
      <w:r w:rsidR="1B27D02F" w:rsidRPr="00416BC5">
        <w:rPr>
          <w:rFonts w:ascii="Aptos" w:eastAsia="Aptos" w:hAnsi="Aptos" w:cs="Aptos"/>
        </w:rPr>
        <w:t>monitoring</w:t>
      </w:r>
      <w:r w:rsidR="0D5EC7D3" w:rsidRPr="00416BC5">
        <w:rPr>
          <w:rFonts w:ascii="Aptos" w:eastAsia="Aptos" w:hAnsi="Aptos" w:cs="Aptos"/>
        </w:rPr>
        <w:t xml:space="preserve"> report</w:t>
      </w:r>
      <w:r w:rsidR="004E101A">
        <w:rPr>
          <w:rFonts w:ascii="Aptos" w:eastAsia="Aptos" w:hAnsi="Aptos" w:cs="Aptos"/>
        </w:rPr>
        <w:t>.</w:t>
      </w:r>
      <w:r w:rsidR="0D5EC7D3" w:rsidRPr="00416BC5">
        <w:rPr>
          <w:rFonts w:ascii="Aptos" w:eastAsia="Aptos" w:hAnsi="Aptos" w:cs="Aptos"/>
        </w:rPr>
        <w:t xml:space="preserve"> </w:t>
      </w:r>
      <w:r w:rsidR="006C25E9" w:rsidRPr="006C25E9">
        <w:rPr>
          <w:rFonts w:ascii="Aptos" w:eastAsia="Aptos" w:hAnsi="Aptos" w:cs="Aptos"/>
        </w:rPr>
        <w:t>This will help us understand the reach and impact of the programme and identify learning for future initiatives.</w:t>
      </w:r>
      <w:r w:rsidR="006C25E9">
        <w:rPr>
          <w:rFonts w:ascii="Aptos" w:eastAsia="Aptos" w:hAnsi="Aptos" w:cs="Aptos"/>
        </w:rPr>
        <w:t xml:space="preserve"> </w:t>
      </w:r>
      <w:r w:rsidR="0D5EC7D3" w:rsidRPr="00416BC5">
        <w:rPr>
          <w:rFonts w:ascii="Aptos" w:eastAsia="Aptos" w:hAnsi="Aptos" w:cs="Aptos"/>
        </w:rPr>
        <w:t>The report</w:t>
      </w:r>
      <w:r w:rsidR="02BF0C12" w:rsidRPr="00416BC5">
        <w:rPr>
          <w:rFonts w:ascii="Aptos" w:eastAsia="Aptos" w:hAnsi="Aptos" w:cs="Aptos"/>
        </w:rPr>
        <w:t>s</w:t>
      </w:r>
      <w:r w:rsidR="0D5EC7D3" w:rsidRPr="00416BC5">
        <w:rPr>
          <w:rFonts w:ascii="Aptos" w:eastAsia="Aptos" w:hAnsi="Aptos" w:cs="Aptos"/>
        </w:rPr>
        <w:t xml:space="preserve"> will include: </w:t>
      </w:r>
      <w:r w:rsidR="1B27D02F" w:rsidRPr="00416BC5">
        <w:rPr>
          <w:rFonts w:ascii="Aptos" w:eastAsia="Aptos" w:hAnsi="Aptos" w:cs="Aptos"/>
        </w:rPr>
        <w:t xml:space="preserve"> </w:t>
      </w:r>
    </w:p>
    <w:p w14:paraId="78F90533" w14:textId="78B959D6" w:rsidR="2D8348BD"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Brief overview of activities completed/methods used.</w:t>
      </w:r>
    </w:p>
    <w:p w14:paraId="349388EF" w14:textId="4C17CC91" w:rsidR="2D8348BD"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Reporting on final numbers engaged with across activities.</w:t>
      </w:r>
    </w:p>
    <w:p w14:paraId="48548509" w14:textId="3E76E968" w:rsidR="0CAB0374"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 xml:space="preserve">Reflections on what has worked </w:t>
      </w:r>
      <w:r w:rsidR="001A6985">
        <w:rPr>
          <w:rFonts w:ascii="Aptos" w:eastAsia="Aptos" w:hAnsi="Aptos" w:cs="Aptos"/>
        </w:rPr>
        <w:t>well,</w:t>
      </w:r>
      <w:r>
        <w:rPr>
          <w:rFonts w:ascii="Aptos" w:eastAsia="Aptos" w:hAnsi="Aptos" w:cs="Aptos"/>
        </w:rPr>
        <w:t xml:space="preserve"> and any outcome and impact metrics collected, as relevant.</w:t>
      </w:r>
    </w:p>
    <w:p w14:paraId="6B150520" w14:textId="21B33BC7" w:rsidR="2D8348BD" w:rsidRDefault="2D8348BD" w:rsidP="00186452">
      <w:pPr>
        <w:pStyle w:val="ListParagraph"/>
        <w:numPr>
          <w:ilvl w:val="0"/>
          <w:numId w:val="7"/>
        </w:numPr>
        <w:spacing w:after="0" w:line="276" w:lineRule="auto"/>
        <w:rPr>
          <w:rFonts w:ascii="Aptos" w:eastAsia="Aptos" w:hAnsi="Aptos" w:cs="Aptos"/>
        </w:rPr>
      </w:pPr>
      <w:r w:rsidRPr="52348A7E">
        <w:rPr>
          <w:rFonts w:ascii="Aptos" w:eastAsia="Aptos" w:hAnsi="Aptos" w:cs="Aptos"/>
        </w:rPr>
        <w:t>A</w:t>
      </w:r>
      <w:r w:rsidR="006C25E9">
        <w:rPr>
          <w:rFonts w:ascii="Aptos" w:eastAsia="Aptos" w:hAnsi="Aptos" w:cs="Aptos"/>
        </w:rPr>
        <w:t xml:space="preserve"> case study</w:t>
      </w:r>
    </w:p>
    <w:p w14:paraId="28D1B279" w14:textId="75C0DBCA" w:rsidR="2D8348BD" w:rsidRDefault="2D8348BD" w:rsidP="00186452">
      <w:pPr>
        <w:pStyle w:val="ListParagraph"/>
        <w:numPr>
          <w:ilvl w:val="0"/>
          <w:numId w:val="7"/>
        </w:numPr>
        <w:spacing w:after="0" w:line="276" w:lineRule="auto"/>
        <w:rPr>
          <w:rFonts w:ascii="Aptos" w:eastAsia="Aptos" w:hAnsi="Aptos" w:cs="Aptos"/>
        </w:rPr>
      </w:pPr>
      <w:r w:rsidRPr="52348A7E">
        <w:rPr>
          <w:rFonts w:ascii="Aptos" w:eastAsia="Aptos" w:hAnsi="Aptos" w:cs="Aptos"/>
        </w:rPr>
        <w:t xml:space="preserve">Photos, feedback sheets, promotional materials or anything else relevant to the project. </w:t>
      </w:r>
    </w:p>
    <w:p w14:paraId="155061B3" w14:textId="77777777" w:rsidR="00416BC5" w:rsidRPr="00416BC5" w:rsidRDefault="00416BC5" w:rsidP="00416BC5">
      <w:pPr>
        <w:spacing w:after="0" w:line="276" w:lineRule="auto"/>
        <w:rPr>
          <w:rFonts w:ascii="Aptos" w:eastAsia="Aptos" w:hAnsi="Aptos" w:cs="Aptos"/>
        </w:rPr>
      </w:pPr>
    </w:p>
    <w:p w14:paraId="2E8C7D5A" w14:textId="102AFAE2" w:rsidR="52348A7E" w:rsidRDefault="52348A7E" w:rsidP="6DD5182B">
      <w:pPr>
        <w:spacing w:after="0" w:line="276" w:lineRule="auto"/>
        <w:rPr>
          <w:rFonts w:ascii="Aptos" w:eastAsia="Aptos" w:hAnsi="Aptos" w:cs="Aptos"/>
        </w:rPr>
      </w:pPr>
    </w:p>
    <w:p w14:paraId="3D30BA22" w14:textId="7569A3D9" w:rsidR="42464DAB" w:rsidRDefault="42464DAB" w:rsidP="52348A7E">
      <w:pPr>
        <w:spacing w:after="0" w:line="257" w:lineRule="auto"/>
        <w:rPr>
          <w:rFonts w:ascii="Aptos" w:eastAsia="Aptos" w:hAnsi="Aptos" w:cs="Aptos"/>
          <w:b/>
          <w:bCs/>
          <w:color w:val="E2125E"/>
        </w:rPr>
      </w:pPr>
      <w:r w:rsidRPr="00CB473F">
        <w:rPr>
          <w:rFonts w:ascii="Aptos" w:eastAsia="Aptos" w:hAnsi="Aptos" w:cs="Aptos"/>
          <w:b/>
          <w:bCs/>
          <w:color w:val="E2125E"/>
        </w:rPr>
        <w:t>The use of AI within your application</w:t>
      </w:r>
    </w:p>
    <w:p w14:paraId="4B8021DC" w14:textId="77777777" w:rsidR="00416BC5" w:rsidRPr="00CB473F" w:rsidRDefault="00416BC5" w:rsidP="52348A7E">
      <w:pPr>
        <w:spacing w:after="0" w:line="257" w:lineRule="auto"/>
        <w:rPr>
          <w:rFonts w:ascii="Aptos" w:eastAsia="Aptos" w:hAnsi="Aptos" w:cs="Aptos"/>
          <w:color w:val="000000" w:themeColor="text1"/>
        </w:rPr>
      </w:pPr>
    </w:p>
    <w:p w14:paraId="79D88C04" w14:textId="2B426925" w:rsidR="42464DAB" w:rsidRDefault="42464DAB" w:rsidP="00186452">
      <w:pPr>
        <w:spacing w:line="276" w:lineRule="auto"/>
        <w:rPr>
          <w:rFonts w:ascii="Aptos" w:eastAsia="Aptos" w:hAnsi="Aptos" w:cs="Aptos"/>
          <w:sz w:val="20"/>
          <w:szCs w:val="20"/>
        </w:rPr>
      </w:pPr>
      <w:r w:rsidRPr="52348A7E">
        <w:rPr>
          <w:rFonts w:ascii="Aptos" w:eastAsia="Aptos" w:hAnsi="Aptos" w:cs="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4AC1DB25" w14:textId="0E3B8CDE" w:rsidR="42464DAB" w:rsidRDefault="42464DAB" w:rsidP="00186452">
      <w:pPr>
        <w:spacing w:line="276" w:lineRule="auto"/>
        <w:rPr>
          <w:rFonts w:ascii="Aptos" w:eastAsia="Aptos" w:hAnsi="Aptos" w:cs="Aptos"/>
          <w:sz w:val="20"/>
          <w:szCs w:val="20"/>
        </w:rPr>
      </w:pPr>
      <w:r w:rsidRPr="52348A7E">
        <w:rPr>
          <w:rFonts w:ascii="Aptos" w:eastAsia="Aptos" w:hAnsi="Aptos" w:cs="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40D1F7B1" w14:textId="3F250221" w:rsidR="42464DAB" w:rsidRDefault="42464DAB" w:rsidP="00186452">
      <w:pPr>
        <w:spacing w:line="276" w:lineRule="auto"/>
        <w:rPr>
          <w:rFonts w:ascii="Aptos" w:eastAsia="Aptos" w:hAnsi="Aptos" w:cs="Aptos"/>
          <w:sz w:val="20"/>
          <w:szCs w:val="20"/>
        </w:rPr>
      </w:pPr>
      <w:r w:rsidRPr="52348A7E">
        <w:rPr>
          <w:rFonts w:ascii="Aptos" w:eastAsia="Aptos" w:hAnsi="Aptos" w:cs="Aptos"/>
        </w:rPr>
        <w:lastRenderedPageBreak/>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4284DB6D" w14:textId="751BC84E" w:rsidR="42464DAB" w:rsidRDefault="42464DAB" w:rsidP="00186452">
      <w:pPr>
        <w:spacing w:line="276" w:lineRule="auto"/>
        <w:rPr>
          <w:rFonts w:ascii="Aptos" w:eastAsia="Aptos" w:hAnsi="Aptos" w:cs="Aptos"/>
          <w:sz w:val="20"/>
          <w:szCs w:val="20"/>
        </w:rPr>
      </w:pPr>
      <w:r w:rsidRPr="52348A7E">
        <w:rPr>
          <w:rFonts w:ascii="Aptos" w:eastAsia="Aptos" w:hAnsi="Aptos" w:cs="Aptos"/>
        </w:rPr>
        <w:t>Where there is doubt about if your application has been drafted by AI, we will ask for some additional information to support your application.</w:t>
      </w:r>
    </w:p>
    <w:p w14:paraId="19C74387" w14:textId="3A07200E" w:rsidR="42464DAB" w:rsidRDefault="42464DAB" w:rsidP="52348A7E">
      <w:pPr>
        <w:spacing w:line="257" w:lineRule="auto"/>
        <w:ind w:left="720"/>
      </w:pPr>
      <w:r w:rsidRPr="52348A7E">
        <w:rPr>
          <w:rFonts w:ascii="Aptos" w:eastAsia="Aptos" w:hAnsi="Aptos" w:cs="Aptos"/>
          <w:color w:val="000000" w:themeColor="text1"/>
        </w:rPr>
        <w:t xml:space="preserve"> </w:t>
      </w:r>
    </w:p>
    <w:p w14:paraId="7B1CBB9C" w14:textId="3798AE18" w:rsidR="52348A7E" w:rsidRDefault="52348A7E" w:rsidP="52348A7E"/>
    <w:sectPr w:rsidR="52348A7E" w:rsidSect="00A7267F">
      <w:headerReference w:type="default" r:id="rId15"/>
      <w:footerReference w:type="default" r:id="rId16"/>
      <w:pgSz w:w="11906" w:h="16838" w:code="9"/>
      <w:pgMar w:top="1440" w:right="1440" w:bottom="1440" w:left="1440"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6411" w14:textId="77777777" w:rsidR="00D035C0" w:rsidRDefault="00D035C0" w:rsidP="00EB44C2">
      <w:pPr>
        <w:spacing w:after="0" w:line="240" w:lineRule="auto"/>
      </w:pPr>
      <w:r>
        <w:separator/>
      </w:r>
    </w:p>
  </w:endnote>
  <w:endnote w:type="continuationSeparator" w:id="0">
    <w:p w14:paraId="354CC0E5" w14:textId="77777777" w:rsidR="00D035C0" w:rsidRDefault="00D035C0" w:rsidP="00EB44C2">
      <w:pPr>
        <w:spacing w:after="0" w:line="240" w:lineRule="auto"/>
      </w:pPr>
      <w:r>
        <w:continuationSeparator/>
      </w:r>
    </w:p>
  </w:endnote>
  <w:endnote w:type="continuationNotice" w:id="1">
    <w:p w14:paraId="3A6DD36E" w14:textId="77777777" w:rsidR="00D035C0" w:rsidRDefault="00D03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rebuchet M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BAAEC" w14:paraId="4DFC74BC" w14:textId="77777777" w:rsidTr="7D2BAAEC">
      <w:trPr>
        <w:trHeight w:val="300"/>
      </w:trPr>
      <w:tc>
        <w:tcPr>
          <w:tcW w:w="3005" w:type="dxa"/>
        </w:tcPr>
        <w:p w14:paraId="6DB064A0" w14:textId="4750ECCE" w:rsidR="7D2BAAEC" w:rsidRDefault="7D2BAAEC" w:rsidP="7D2BAAEC">
          <w:pPr>
            <w:pStyle w:val="Header"/>
            <w:ind w:left="-115"/>
          </w:pPr>
        </w:p>
      </w:tc>
      <w:tc>
        <w:tcPr>
          <w:tcW w:w="3005" w:type="dxa"/>
        </w:tcPr>
        <w:p w14:paraId="1CB96F9B" w14:textId="1D2CB030" w:rsidR="7D2BAAEC" w:rsidRDefault="7D2BAAEC" w:rsidP="7D2BAAEC">
          <w:pPr>
            <w:pStyle w:val="Header"/>
            <w:jc w:val="center"/>
          </w:pPr>
        </w:p>
      </w:tc>
      <w:tc>
        <w:tcPr>
          <w:tcW w:w="3005" w:type="dxa"/>
        </w:tcPr>
        <w:p w14:paraId="2C11215D" w14:textId="516F3FC6" w:rsidR="7D2BAAEC" w:rsidRDefault="7D2BAAEC" w:rsidP="7D2BAAEC">
          <w:pPr>
            <w:pStyle w:val="Header"/>
            <w:ind w:right="-115"/>
            <w:jc w:val="right"/>
          </w:pPr>
        </w:p>
      </w:tc>
    </w:tr>
  </w:tbl>
  <w:p w14:paraId="3201EC7D" w14:textId="37AC49B2" w:rsidR="7D2BAAEC" w:rsidRDefault="7D2BAAEC" w:rsidP="7D2B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FBB3" w14:textId="77777777" w:rsidR="00D035C0" w:rsidRDefault="00D035C0" w:rsidP="00EB44C2">
      <w:pPr>
        <w:spacing w:after="0" w:line="240" w:lineRule="auto"/>
      </w:pPr>
      <w:r>
        <w:separator/>
      </w:r>
    </w:p>
  </w:footnote>
  <w:footnote w:type="continuationSeparator" w:id="0">
    <w:p w14:paraId="5D5C22BB" w14:textId="77777777" w:rsidR="00D035C0" w:rsidRDefault="00D035C0" w:rsidP="00EB44C2">
      <w:pPr>
        <w:spacing w:after="0" w:line="240" w:lineRule="auto"/>
      </w:pPr>
      <w:r>
        <w:continuationSeparator/>
      </w:r>
    </w:p>
  </w:footnote>
  <w:footnote w:type="continuationNotice" w:id="1">
    <w:p w14:paraId="3F67FABC" w14:textId="77777777" w:rsidR="00D035C0" w:rsidRDefault="00D03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79D" w14:textId="2AC880FE" w:rsidR="00571494" w:rsidRDefault="004E101A">
    <w:pPr>
      <w:pStyle w:val="Header"/>
    </w:pPr>
    <w:r>
      <w:rPr>
        <w:noProof/>
      </w:rPr>
      <w:drawing>
        <wp:anchor distT="0" distB="0" distL="114300" distR="114300" simplePos="0" relativeHeight="251658240" behindDoc="0" locked="0" layoutInCell="1" allowOverlap="1" wp14:anchorId="6BAABFE0" wp14:editId="69095CA0">
          <wp:simplePos x="0" y="0"/>
          <wp:positionH relativeFrom="margin">
            <wp:align>left</wp:align>
          </wp:positionH>
          <wp:positionV relativeFrom="paragraph">
            <wp:posOffset>-135890</wp:posOffset>
          </wp:positionV>
          <wp:extent cx="1730375" cy="495300"/>
          <wp:effectExtent l="0" t="0" r="3175" b="0"/>
          <wp:wrapSquare wrapText="bothSides"/>
          <wp:docPr id="18770130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3062"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0375" cy="495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69E289C" wp14:editId="1A8FF2EE">
          <wp:simplePos x="0" y="0"/>
          <wp:positionH relativeFrom="margin">
            <wp:align>right</wp:align>
          </wp:positionH>
          <wp:positionV relativeFrom="paragraph">
            <wp:posOffset>-288290</wp:posOffset>
          </wp:positionV>
          <wp:extent cx="1780540" cy="815975"/>
          <wp:effectExtent l="0" t="0" r="0" b="0"/>
          <wp:wrapSquare wrapText="bothSides"/>
          <wp:docPr id="1663963475"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63475" name="Picture 1" descr="A black and blu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80540" cy="815975"/>
                  </a:xfrm>
                  <a:prstGeom prst="rect">
                    <a:avLst/>
                  </a:prstGeom>
                </pic:spPr>
              </pic:pic>
            </a:graphicData>
          </a:graphic>
          <wp14:sizeRelH relativeFrom="margin">
            <wp14:pctWidth>0</wp14:pctWidth>
          </wp14:sizeRelH>
          <wp14:sizeRelV relativeFrom="margin">
            <wp14:pctHeight>0</wp14:pctHeight>
          </wp14:sizeRelV>
        </wp:anchor>
      </w:drawing>
    </w:r>
  </w:p>
  <w:p w14:paraId="3DC8A911" w14:textId="299ABA2F" w:rsidR="00571494" w:rsidRDefault="00571494">
    <w:pPr>
      <w:pStyle w:val="Header"/>
    </w:pPr>
  </w:p>
  <w:p w14:paraId="4EAC4EBF" w14:textId="4E8827F3" w:rsidR="00EB44C2" w:rsidRDefault="00EB4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736D"/>
    <w:multiLevelType w:val="hybridMultilevel"/>
    <w:tmpl w:val="6354179A"/>
    <w:lvl w:ilvl="0" w:tplc="EDBAA3E8">
      <w:start w:val="1"/>
      <w:numFmt w:val="bullet"/>
      <w:lvlText w:val="-"/>
      <w:lvlJc w:val="left"/>
      <w:pPr>
        <w:ind w:left="720" w:hanging="360"/>
      </w:pPr>
      <w:rPr>
        <w:rFonts w:ascii="&quot;Trebuchet MS&quot;,sans-serif" w:hAnsi="&quot;Trebuchet MS&quot;,sans-serif" w:hint="default"/>
      </w:rPr>
    </w:lvl>
    <w:lvl w:ilvl="1" w:tplc="647C6654">
      <w:start w:val="1"/>
      <w:numFmt w:val="bullet"/>
      <w:lvlText w:val="o"/>
      <w:lvlJc w:val="left"/>
      <w:pPr>
        <w:ind w:left="1440" w:hanging="360"/>
      </w:pPr>
      <w:rPr>
        <w:rFonts w:ascii="Courier New" w:hAnsi="Courier New" w:hint="default"/>
      </w:rPr>
    </w:lvl>
    <w:lvl w:ilvl="2" w:tplc="02FE0328">
      <w:start w:val="1"/>
      <w:numFmt w:val="bullet"/>
      <w:lvlText w:val=""/>
      <w:lvlJc w:val="left"/>
      <w:pPr>
        <w:ind w:left="2160" w:hanging="360"/>
      </w:pPr>
      <w:rPr>
        <w:rFonts w:ascii="Wingdings" w:hAnsi="Wingdings" w:hint="default"/>
      </w:rPr>
    </w:lvl>
    <w:lvl w:ilvl="3" w:tplc="7A28BF2A">
      <w:start w:val="1"/>
      <w:numFmt w:val="bullet"/>
      <w:lvlText w:val=""/>
      <w:lvlJc w:val="left"/>
      <w:pPr>
        <w:ind w:left="2880" w:hanging="360"/>
      </w:pPr>
      <w:rPr>
        <w:rFonts w:ascii="Symbol" w:hAnsi="Symbol" w:hint="default"/>
      </w:rPr>
    </w:lvl>
    <w:lvl w:ilvl="4" w:tplc="24565158">
      <w:start w:val="1"/>
      <w:numFmt w:val="bullet"/>
      <w:lvlText w:val="o"/>
      <w:lvlJc w:val="left"/>
      <w:pPr>
        <w:ind w:left="3600" w:hanging="360"/>
      </w:pPr>
      <w:rPr>
        <w:rFonts w:ascii="Courier New" w:hAnsi="Courier New" w:hint="default"/>
      </w:rPr>
    </w:lvl>
    <w:lvl w:ilvl="5" w:tplc="1FF6A2EE">
      <w:start w:val="1"/>
      <w:numFmt w:val="bullet"/>
      <w:lvlText w:val=""/>
      <w:lvlJc w:val="left"/>
      <w:pPr>
        <w:ind w:left="4320" w:hanging="360"/>
      </w:pPr>
      <w:rPr>
        <w:rFonts w:ascii="Wingdings" w:hAnsi="Wingdings" w:hint="default"/>
      </w:rPr>
    </w:lvl>
    <w:lvl w:ilvl="6" w:tplc="F5C64036">
      <w:start w:val="1"/>
      <w:numFmt w:val="bullet"/>
      <w:lvlText w:val=""/>
      <w:lvlJc w:val="left"/>
      <w:pPr>
        <w:ind w:left="5040" w:hanging="360"/>
      </w:pPr>
      <w:rPr>
        <w:rFonts w:ascii="Symbol" w:hAnsi="Symbol" w:hint="default"/>
      </w:rPr>
    </w:lvl>
    <w:lvl w:ilvl="7" w:tplc="E00AA0FA">
      <w:start w:val="1"/>
      <w:numFmt w:val="bullet"/>
      <w:lvlText w:val="o"/>
      <w:lvlJc w:val="left"/>
      <w:pPr>
        <w:ind w:left="5760" w:hanging="360"/>
      </w:pPr>
      <w:rPr>
        <w:rFonts w:ascii="Courier New" w:hAnsi="Courier New" w:hint="default"/>
      </w:rPr>
    </w:lvl>
    <w:lvl w:ilvl="8" w:tplc="2684E3B6">
      <w:start w:val="1"/>
      <w:numFmt w:val="bullet"/>
      <w:lvlText w:val=""/>
      <w:lvlJc w:val="left"/>
      <w:pPr>
        <w:ind w:left="6480" w:hanging="360"/>
      </w:pPr>
      <w:rPr>
        <w:rFonts w:ascii="Wingdings" w:hAnsi="Wingdings" w:hint="default"/>
      </w:rPr>
    </w:lvl>
  </w:abstractNum>
  <w:abstractNum w:abstractNumId="1" w15:restartNumberingAfterBreak="0">
    <w:nsid w:val="0C490E63"/>
    <w:multiLevelType w:val="hybridMultilevel"/>
    <w:tmpl w:val="0B5E9696"/>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A5C638"/>
    <w:multiLevelType w:val="hybridMultilevel"/>
    <w:tmpl w:val="851C0A16"/>
    <w:lvl w:ilvl="0" w:tplc="52E8E052">
      <w:start w:val="1"/>
      <w:numFmt w:val="bullet"/>
      <w:lvlText w:val=""/>
      <w:lvlJc w:val="left"/>
      <w:pPr>
        <w:ind w:left="720" w:hanging="360"/>
      </w:pPr>
      <w:rPr>
        <w:rFonts w:ascii="Symbol" w:hAnsi="Symbol" w:hint="default"/>
      </w:rPr>
    </w:lvl>
    <w:lvl w:ilvl="1" w:tplc="286AF2DA">
      <w:start w:val="1"/>
      <w:numFmt w:val="bullet"/>
      <w:lvlText w:val="o"/>
      <w:lvlJc w:val="left"/>
      <w:pPr>
        <w:ind w:left="1440" w:hanging="360"/>
      </w:pPr>
      <w:rPr>
        <w:rFonts w:ascii="Courier New" w:hAnsi="Courier New" w:hint="default"/>
      </w:rPr>
    </w:lvl>
    <w:lvl w:ilvl="2" w:tplc="29227C46">
      <w:start w:val="1"/>
      <w:numFmt w:val="bullet"/>
      <w:lvlText w:val=""/>
      <w:lvlJc w:val="left"/>
      <w:pPr>
        <w:ind w:left="2160" w:hanging="360"/>
      </w:pPr>
      <w:rPr>
        <w:rFonts w:ascii="Wingdings" w:hAnsi="Wingdings" w:hint="default"/>
      </w:rPr>
    </w:lvl>
    <w:lvl w:ilvl="3" w:tplc="F2F89354">
      <w:start w:val="1"/>
      <w:numFmt w:val="bullet"/>
      <w:lvlText w:val=""/>
      <w:lvlJc w:val="left"/>
      <w:pPr>
        <w:ind w:left="2880" w:hanging="360"/>
      </w:pPr>
      <w:rPr>
        <w:rFonts w:ascii="Symbol" w:hAnsi="Symbol" w:hint="default"/>
      </w:rPr>
    </w:lvl>
    <w:lvl w:ilvl="4" w:tplc="8B082990">
      <w:start w:val="1"/>
      <w:numFmt w:val="bullet"/>
      <w:lvlText w:val="o"/>
      <w:lvlJc w:val="left"/>
      <w:pPr>
        <w:ind w:left="3600" w:hanging="360"/>
      </w:pPr>
      <w:rPr>
        <w:rFonts w:ascii="Courier New" w:hAnsi="Courier New" w:hint="default"/>
      </w:rPr>
    </w:lvl>
    <w:lvl w:ilvl="5" w:tplc="E7261884">
      <w:start w:val="1"/>
      <w:numFmt w:val="bullet"/>
      <w:lvlText w:val=""/>
      <w:lvlJc w:val="left"/>
      <w:pPr>
        <w:ind w:left="4320" w:hanging="360"/>
      </w:pPr>
      <w:rPr>
        <w:rFonts w:ascii="Wingdings" w:hAnsi="Wingdings" w:hint="default"/>
      </w:rPr>
    </w:lvl>
    <w:lvl w:ilvl="6" w:tplc="CCC8C62E">
      <w:start w:val="1"/>
      <w:numFmt w:val="bullet"/>
      <w:lvlText w:val=""/>
      <w:lvlJc w:val="left"/>
      <w:pPr>
        <w:ind w:left="5040" w:hanging="360"/>
      </w:pPr>
      <w:rPr>
        <w:rFonts w:ascii="Symbol" w:hAnsi="Symbol" w:hint="default"/>
      </w:rPr>
    </w:lvl>
    <w:lvl w:ilvl="7" w:tplc="4F16527A">
      <w:start w:val="1"/>
      <w:numFmt w:val="bullet"/>
      <w:lvlText w:val="o"/>
      <w:lvlJc w:val="left"/>
      <w:pPr>
        <w:ind w:left="5760" w:hanging="360"/>
      </w:pPr>
      <w:rPr>
        <w:rFonts w:ascii="Courier New" w:hAnsi="Courier New" w:hint="default"/>
      </w:rPr>
    </w:lvl>
    <w:lvl w:ilvl="8" w:tplc="651C5C54">
      <w:start w:val="1"/>
      <w:numFmt w:val="bullet"/>
      <w:lvlText w:val=""/>
      <w:lvlJc w:val="left"/>
      <w:pPr>
        <w:ind w:left="6480" w:hanging="360"/>
      </w:pPr>
      <w:rPr>
        <w:rFonts w:ascii="Wingdings" w:hAnsi="Wingdings" w:hint="default"/>
      </w:rPr>
    </w:lvl>
  </w:abstractNum>
  <w:abstractNum w:abstractNumId="3" w15:restartNumberingAfterBreak="0">
    <w:nsid w:val="15244CB5"/>
    <w:multiLevelType w:val="hybridMultilevel"/>
    <w:tmpl w:val="681A10BE"/>
    <w:lvl w:ilvl="0" w:tplc="08090001">
      <w:start w:val="1"/>
      <w:numFmt w:val="bullet"/>
      <w:lvlText w:val=""/>
      <w:lvlJc w:val="left"/>
      <w:pPr>
        <w:ind w:left="890" w:hanging="360"/>
      </w:pPr>
      <w:rPr>
        <w:rFonts w:ascii="Symbol" w:hAnsi="Symbol" w:hint="default"/>
      </w:rPr>
    </w:lvl>
    <w:lvl w:ilvl="1" w:tplc="91D07CB6">
      <w:numFmt w:val="bullet"/>
      <w:lvlText w:val="•"/>
      <w:lvlJc w:val="left"/>
      <w:pPr>
        <w:ind w:left="1610" w:hanging="360"/>
      </w:pPr>
      <w:rPr>
        <w:rFonts w:ascii="Aptos" w:eastAsiaTheme="minorHAnsi" w:hAnsi="Aptos"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55F0EAC"/>
    <w:multiLevelType w:val="hybridMultilevel"/>
    <w:tmpl w:val="133C61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3E47C5"/>
    <w:multiLevelType w:val="hybridMultilevel"/>
    <w:tmpl w:val="2B2A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72BA7"/>
    <w:multiLevelType w:val="hybridMultilevel"/>
    <w:tmpl w:val="6D96AA0C"/>
    <w:lvl w:ilvl="0" w:tplc="08090001">
      <w:start w:val="1"/>
      <w:numFmt w:val="bullet"/>
      <w:lvlText w:val=""/>
      <w:lvlJc w:val="left"/>
      <w:pPr>
        <w:tabs>
          <w:tab w:val="num" w:pos="360"/>
        </w:tabs>
        <w:ind w:left="360" w:hanging="360"/>
      </w:pPr>
      <w:rPr>
        <w:rFonts w:ascii="Symbol" w:hAnsi="Symbol" w:hint="default"/>
      </w:rPr>
    </w:lvl>
    <w:lvl w:ilvl="1" w:tplc="BABE80DA" w:tentative="1">
      <w:start w:val="1"/>
      <w:numFmt w:val="bullet"/>
      <w:lvlText w:val=""/>
      <w:lvlJc w:val="left"/>
      <w:pPr>
        <w:tabs>
          <w:tab w:val="num" w:pos="2160"/>
        </w:tabs>
        <w:ind w:left="2160" w:hanging="360"/>
      </w:pPr>
      <w:rPr>
        <w:rFonts w:ascii="Wingdings" w:hAnsi="Wingdings" w:hint="default"/>
      </w:rPr>
    </w:lvl>
    <w:lvl w:ilvl="2" w:tplc="95E03422" w:tentative="1">
      <w:start w:val="1"/>
      <w:numFmt w:val="bullet"/>
      <w:lvlText w:val=""/>
      <w:lvlJc w:val="left"/>
      <w:pPr>
        <w:tabs>
          <w:tab w:val="num" w:pos="2880"/>
        </w:tabs>
        <w:ind w:left="2880" w:hanging="360"/>
      </w:pPr>
      <w:rPr>
        <w:rFonts w:ascii="Wingdings" w:hAnsi="Wingdings" w:hint="default"/>
      </w:rPr>
    </w:lvl>
    <w:lvl w:ilvl="3" w:tplc="85DE3AD0" w:tentative="1">
      <w:start w:val="1"/>
      <w:numFmt w:val="bullet"/>
      <w:lvlText w:val=""/>
      <w:lvlJc w:val="left"/>
      <w:pPr>
        <w:tabs>
          <w:tab w:val="num" w:pos="3600"/>
        </w:tabs>
        <w:ind w:left="3600" w:hanging="360"/>
      </w:pPr>
      <w:rPr>
        <w:rFonts w:ascii="Wingdings" w:hAnsi="Wingdings" w:hint="default"/>
      </w:rPr>
    </w:lvl>
    <w:lvl w:ilvl="4" w:tplc="9CE454BC" w:tentative="1">
      <w:start w:val="1"/>
      <w:numFmt w:val="bullet"/>
      <w:lvlText w:val=""/>
      <w:lvlJc w:val="left"/>
      <w:pPr>
        <w:tabs>
          <w:tab w:val="num" w:pos="4320"/>
        </w:tabs>
        <w:ind w:left="4320" w:hanging="360"/>
      </w:pPr>
      <w:rPr>
        <w:rFonts w:ascii="Wingdings" w:hAnsi="Wingdings" w:hint="default"/>
      </w:rPr>
    </w:lvl>
    <w:lvl w:ilvl="5" w:tplc="103AF474" w:tentative="1">
      <w:start w:val="1"/>
      <w:numFmt w:val="bullet"/>
      <w:lvlText w:val=""/>
      <w:lvlJc w:val="left"/>
      <w:pPr>
        <w:tabs>
          <w:tab w:val="num" w:pos="5040"/>
        </w:tabs>
        <w:ind w:left="5040" w:hanging="360"/>
      </w:pPr>
      <w:rPr>
        <w:rFonts w:ascii="Wingdings" w:hAnsi="Wingdings" w:hint="default"/>
      </w:rPr>
    </w:lvl>
    <w:lvl w:ilvl="6" w:tplc="B94E9594" w:tentative="1">
      <w:start w:val="1"/>
      <w:numFmt w:val="bullet"/>
      <w:lvlText w:val=""/>
      <w:lvlJc w:val="left"/>
      <w:pPr>
        <w:tabs>
          <w:tab w:val="num" w:pos="5760"/>
        </w:tabs>
        <w:ind w:left="5760" w:hanging="360"/>
      </w:pPr>
      <w:rPr>
        <w:rFonts w:ascii="Wingdings" w:hAnsi="Wingdings" w:hint="default"/>
      </w:rPr>
    </w:lvl>
    <w:lvl w:ilvl="7" w:tplc="E55A4246" w:tentative="1">
      <w:start w:val="1"/>
      <w:numFmt w:val="bullet"/>
      <w:lvlText w:val=""/>
      <w:lvlJc w:val="left"/>
      <w:pPr>
        <w:tabs>
          <w:tab w:val="num" w:pos="6480"/>
        </w:tabs>
        <w:ind w:left="6480" w:hanging="360"/>
      </w:pPr>
      <w:rPr>
        <w:rFonts w:ascii="Wingdings" w:hAnsi="Wingdings" w:hint="default"/>
      </w:rPr>
    </w:lvl>
    <w:lvl w:ilvl="8" w:tplc="FFA4BD96"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187BDB"/>
    <w:multiLevelType w:val="hybridMultilevel"/>
    <w:tmpl w:val="C8BA2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DD4F9D0"/>
    <w:multiLevelType w:val="hybridMultilevel"/>
    <w:tmpl w:val="CE88D168"/>
    <w:lvl w:ilvl="0" w:tplc="FAB8EDC4">
      <w:start w:val="1"/>
      <w:numFmt w:val="bullet"/>
      <w:lvlText w:val="·"/>
      <w:lvlJc w:val="left"/>
      <w:pPr>
        <w:ind w:left="-2640" w:hanging="360"/>
      </w:pPr>
      <w:rPr>
        <w:rFonts w:ascii="Symbol" w:hAnsi="Symbol" w:hint="default"/>
      </w:rPr>
    </w:lvl>
    <w:lvl w:ilvl="1" w:tplc="2DD22B50">
      <w:start w:val="1"/>
      <w:numFmt w:val="bullet"/>
      <w:lvlText w:val="o"/>
      <w:lvlJc w:val="left"/>
      <w:pPr>
        <w:ind w:left="-1920" w:hanging="360"/>
      </w:pPr>
      <w:rPr>
        <w:rFonts w:ascii="Courier New" w:hAnsi="Courier New" w:hint="default"/>
      </w:rPr>
    </w:lvl>
    <w:lvl w:ilvl="2" w:tplc="00ECB52A">
      <w:start w:val="1"/>
      <w:numFmt w:val="bullet"/>
      <w:lvlText w:val=""/>
      <w:lvlJc w:val="left"/>
      <w:pPr>
        <w:ind w:left="-1200" w:hanging="360"/>
      </w:pPr>
      <w:rPr>
        <w:rFonts w:ascii="Wingdings" w:hAnsi="Wingdings" w:hint="default"/>
      </w:rPr>
    </w:lvl>
    <w:lvl w:ilvl="3" w:tplc="AE3A5DA2">
      <w:start w:val="1"/>
      <w:numFmt w:val="bullet"/>
      <w:lvlText w:val=""/>
      <w:lvlJc w:val="left"/>
      <w:pPr>
        <w:ind w:left="-480" w:hanging="360"/>
      </w:pPr>
      <w:rPr>
        <w:rFonts w:ascii="Symbol" w:hAnsi="Symbol" w:hint="default"/>
      </w:rPr>
    </w:lvl>
    <w:lvl w:ilvl="4" w:tplc="80A607F4">
      <w:start w:val="1"/>
      <w:numFmt w:val="bullet"/>
      <w:lvlText w:val="o"/>
      <w:lvlJc w:val="left"/>
      <w:pPr>
        <w:ind w:left="240" w:hanging="360"/>
      </w:pPr>
      <w:rPr>
        <w:rFonts w:ascii="Courier New" w:hAnsi="Courier New" w:hint="default"/>
      </w:rPr>
    </w:lvl>
    <w:lvl w:ilvl="5" w:tplc="5DB0A07C">
      <w:start w:val="1"/>
      <w:numFmt w:val="bullet"/>
      <w:lvlText w:val=""/>
      <w:lvlJc w:val="left"/>
      <w:pPr>
        <w:ind w:left="960" w:hanging="360"/>
      </w:pPr>
      <w:rPr>
        <w:rFonts w:ascii="Wingdings" w:hAnsi="Wingdings" w:hint="default"/>
      </w:rPr>
    </w:lvl>
    <w:lvl w:ilvl="6" w:tplc="523C24BA">
      <w:start w:val="1"/>
      <w:numFmt w:val="bullet"/>
      <w:lvlText w:val=""/>
      <w:lvlJc w:val="left"/>
      <w:pPr>
        <w:ind w:left="1680" w:hanging="360"/>
      </w:pPr>
      <w:rPr>
        <w:rFonts w:ascii="Symbol" w:hAnsi="Symbol" w:hint="default"/>
      </w:rPr>
    </w:lvl>
    <w:lvl w:ilvl="7" w:tplc="3B686C24">
      <w:start w:val="1"/>
      <w:numFmt w:val="bullet"/>
      <w:lvlText w:val="o"/>
      <w:lvlJc w:val="left"/>
      <w:pPr>
        <w:ind w:left="2400" w:hanging="360"/>
      </w:pPr>
      <w:rPr>
        <w:rFonts w:ascii="Courier New" w:hAnsi="Courier New" w:hint="default"/>
      </w:rPr>
    </w:lvl>
    <w:lvl w:ilvl="8" w:tplc="36B8888E">
      <w:start w:val="1"/>
      <w:numFmt w:val="bullet"/>
      <w:lvlText w:val=""/>
      <w:lvlJc w:val="left"/>
      <w:pPr>
        <w:ind w:left="3120" w:hanging="360"/>
      </w:pPr>
      <w:rPr>
        <w:rFonts w:ascii="Wingdings" w:hAnsi="Wingdings" w:hint="default"/>
      </w:rPr>
    </w:lvl>
  </w:abstractNum>
  <w:abstractNum w:abstractNumId="9" w15:restartNumberingAfterBreak="0">
    <w:nsid w:val="1E36161E"/>
    <w:multiLevelType w:val="hybridMultilevel"/>
    <w:tmpl w:val="E9EEE96C"/>
    <w:lvl w:ilvl="0" w:tplc="78F49E34">
      <w:start w:val="1"/>
      <w:numFmt w:val="bullet"/>
      <w:lvlText w:val=""/>
      <w:lvlJc w:val="left"/>
      <w:pPr>
        <w:ind w:left="720" w:hanging="360"/>
      </w:pPr>
      <w:rPr>
        <w:rFonts w:ascii="Symbol" w:hAnsi="Symbol" w:hint="default"/>
      </w:rPr>
    </w:lvl>
    <w:lvl w:ilvl="1" w:tplc="CC16F0D8">
      <w:start w:val="1"/>
      <w:numFmt w:val="bullet"/>
      <w:lvlText w:val="o"/>
      <w:lvlJc w:val="left"/>
      <w:pPr>
        <w:ind w:left="1440" w:hanging="360"/>
      </w:pPr>
      <w:rPr>
        <w:rFonts w:ascii="Courier New" w:hAnsi="Courier New" w:hint="default"/>
      </w:rPr>
    </w:lvl>
    <w:lvl w:ilvl="2" w:tplc="110C7482">
      <w:start w:val="1"/>
      <w:numFmt w:val="bullet"/>
      <w:lvlText w:val=""/>
      <w:lvlJc w:val="left"/>
      <w:pPr>
        <w:ind w:left="2160" w:hanging="360"/>
      </w:pPr>
      <w:rPr>
        <w:rFonts w:ascii="Wingdings" w:hAnsi="Wingdings" w:hint="default"/>
      </w:rPr>
    </w:lvl>
    <w:lvl w:ilvl="3" w:tplc="0874AF82">
      <w:start w:val="1"/>
      <w:numFmt w:val="bullet"/>
      <w:lvlText w:val=""/>
      <w:lvlJc w:val="left"/>
      <w:pPr>
        <w:ind w:left="2880" w:hanging="360"/>
      </w:pPr>
      <w:rPr>
        <w:rFonts w:ascii="Symbol" w:hAnsi="Symbol" w:hint="default"/>
      </w:rPr>
    </w:lvl>
    <w:lvl w:ilvl="4" w:tplc="7EB8F0F4">
      <w:start w:val="1"/>
      <w:numFmt w:val="bullet"/>
      <w:lvlText w:val="o"/>
      <w:lvlJc w:val="left"/>
      <w:pPr>
        <w:ind w:left="3600" w:hanging="360"/>
      </w:pPr>
      <w:rPr>
        <w:rFonts w:ascii="Courier New" w:hAnsi="Courier New" w:hint="default"/>
      </w:rPr>
    </w:lvl>
    <w:lvl w:ilvl="5" w:tplc="52587840">
      <w:start w:val="1"/>
      <w:numFmt w:val="bullet"/>
      <w:lvlText w:val=""/>
      <w:lvlJc w:val="left"/>
      <w:pPr>
        <w:ind w:left="4320" w:hanging="360"/>
      </w:pPr>
      <w:rPr>
        <w:rFonts w:ascii="Wingdings" w:hAnsi="Wingdings" w:hint="default"/>
      </w:rPr>
    </w:lvl>
    <w:lvl w:ilvl="6" w:tplc="CA942E94">
      <w:start w:val="1"/>
      <w:numFmt w:val="bullet"/>
      <w:lvlText w:val=""/>
      <w:lvlJc w:val="left"/>
      <w:pPr>
        <w:ind w:left="5040" w:hanging="360"/>
      </w:pPr>
      <w:rPr>
        <w:rFonts w:ascii="Symbol" w:hAnsi="Symbol" w:hint="default"/>
      </w:rPr>
    </w:lvl>
    <w:lvl w:ilvl="7" w:tplc="4C920FBC">
      <w:start w:val="1"/>
      <w:numFmt w:val="bullet"/>
      <w:lvlText w:val="o"/>
      <w:lvlJc w:val="left"/>
      <w:pPr>
        <w:ind w:left="5760" w:hanging="360"/>
      </w:pPr>
      <w:rPr>
        <w:rFonts w:ascii="Courier New" w:hAnsi="Courier New" w:hint="default"/>
      </w:rPr>
    </w:lvl>
    <w:lvl w:ilvl="8" w:tplc="0ABC4AB4">
      <w:start w:val="1"/>
      <w:numFmt w:val="bullet"/>
      <w:lvlText w:val=""/>
      <w:lvlJc w:val="left"/>
      <w:pPr>
        <w:ind w:left="6480" w:hanging="360"/>
      </w:pPr>
      <w:rPr>
        <w:rFonts w:ascii="Wingdings" w:hAnsi="Wingdings" w:hint="default"/>
      </w:rPr>
    </w:lvl>
  </w:abstractNum>
  <w:abstractNum w:abstractNumId="10" w15:restartNumberingAfterBreak="0">
    <w:nsid w:val="1E9A38ED"/>
    <w:multiLevelType w:val="hybridMultilevel"/>
    <w:tmpl w:val="5CFA3900"/>
    <w:lvl w:ilvl="0" w:tplc="346C6E3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91620"/>
    <w:multiLevelType w:val="hybridMultilevel"/>
    <w:tmpl w:val="142A0BD8"/>
    <w:lvl w:ilvl="0" w:tplc="1A465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13C3B"/>
    <w:multiLevelType w:val="hybridMultilevel"/>
    <w:tmpl w:val="FC54A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38A5DD"/>
    <w:multiLevelType w:val="hybridMultilevel"/>
    <w:tmpl w:val="2C147670"/>
    <w:lvl w:ilvl="0" w:tplc="1896A198">
      <w:start w:val="1"/>
      <w:numFmt w:val="bullet"/>
      <w:lvlText w:val=""/>
      <w:lvlJc w:val="left"/>
      <w:pPr>
        <w:ind w:left="720" w:hanging="360"/>
      </w:pPr>
      <w:rPr>
        <w:rFonts w:ascii="Symbol" w:hAnsi="Symbol" w:hint="default"/>
      </w:rPr>
    </w:lvl>
    <w:lvl w:ilvl="1" w:tplc="D5689C44">
      <w:start w:val="1"/>
      <w:numFmt w:val="bullet"/>
      <w:lvlText w:val="o"/>
      <w:lvlJc w:val="left"/>
      <w:pPr>
        <w:ind w:left="1440" w:hanging="360"/>
      </w:pPr>
      <w:rPr>
        <w:rFonts w:ascii="Courier New" w:hAnsi="Courier New" w:hint="default"/>
      </w:rPr>
    </w:lvl>
    <w:lvl w:ilvl="2" w:tplc="67686C28">
      <w:start w:val="1"/>
      <w:numFmt w:val="bullet"/>
      <w:lvlText w:val=""/>
      <w:lvlJc w:val="left"/>
      <w:pPr>
        <w:ind w:left="2160" w:hanging="360"/>
      </w:pPr>
      <w:rPr>
        <w:rFonts w:ascii="Wingdings" w:hAnsi="Wingdings" w:hint="default"/>
      </w:rPr>
    </w:lvl>
    <w:lvl w:ilvl="3" w:tplc="A91ACF98">
      <w:start w:val="1"/>
      <w:numFmt w:val="bullet"/>
      <w:lvlText w:val=""/>
      <w:lvlJc w:val="left"/>
      <w:pPr>
        <w:ind w:left="2880" w:hanging="360"/>
      </w:pPr>
      <w:rPr>
        <w:rFonts w:ascii="Symbol" w:hAnsi="Symbol" w:hint="default"/>
      </w:rPr>
    </w:lvl>
    <w:lvl w:ilvl="4" w:tplc="8D90480C">
      <w:start w:val="1"/>
      <w:numFmt w:val="bullet"/>
      <w:lvlText w:val="o"/>
      <w:lvlJc w:val="left"/>
      <w:pPr>
        <w:ind w:left="3600" w:hanging="360"/>
      </w:pPr>
      <w:rPr>
        <w:rFonts w:ascii="Courier New" w:hAnsi="Courier New" w:hint="default"/>
      </w:rPr>
    </w:lvl>
    <w:lvl w:ilvl="5" w:tplc="728E2A98">
      <w:start w:val="1"/>
      <w:numFmt w:val="bullet"/>
      <w:lvlText w:val=""/>
      <w:lvlJc w:val="left"/>
      <w:pPr>
        <w:ind w:left="4320" w:hanging="360"/>
      </w:pPr>
      <w:rPr>
        <w:rFonts w:ascii="Wingdings" w:hAnsi="Wingdings" w:hint="default"/>
      </w:rPr>
    </w:lvl>
    <w:lvl w:ilvl="6" w:tplc="8BE090A4">
      <w:start w:val="1"/>
      <w:numFmt w:val="bullet"/>
      <w:lvlText w:val=""/>
      <w:lvlJc w:val="left"/>
      <w:pPr>
        <w:ind w:left="5040" w:hanging="360"/>
      </w:pPr>
      <w:rPr>
        <w:rFonts w:ascii="Symbol" w:hAnsi="Symbol" w:hint="default"/>
      </w:rPr>
    </w:lvl>
    <w:lvl w:ilvl="7" w:tplc="69904AE0">
      <w:start w:val="1"/>
      <w:numFmt w:val="bullet"/>
      <w:lvlText w:val="o"/>
      <w:lvlJc w:val="left"/>
      <w:pPr>
        <w:ind w:left="5760" w:hanging="360"/>
      </w:pPr>
      <w:rPr>
        <w:rFonts w:ascii="Courier New" w:hAnsi="Courier New" w:hint="default"/>
      </w:rPr>
    </w:lvl>
    <w:lvl w:ilvl="8" w:tplc="00088AA6">
      <w:start w:val="1"/>
      <w:numFmt w:val="bullet"/>
      <w:lvlText w:val=""/>
      <w:lvlJc w:val="left"/>
      <w:pPr>
        <w:ind w:left="6480" w:hanging="360"/>
      </w:pPr>
      <w:rPr>
        <w:rFonts w:ascii="Wingdings" w:hAnsi="Wingdings" w:hint="default"/>
      </w:rPr>
    </w:lvl>
  </w:abstractNum>
  <w:abstractNum w:abstractNumId="14" w15:restartNumberingAfterBreak="0">
    <w:nsid w:val="2D746F58"/>
    <w:multiLevelType w:val="hybridMultilevel"/>
    <w:tmpl w:val="9E1654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A4B4E"/>
    <w:multiLevelType w:val="hybridMultilevel"/>
    <w:tmpl w:val="A41087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329650E"/>
    <w:multiLevelType w:val="hybridMultilevel"/>
    <w:tmpl w:val="19C8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36731"/>
    <w:multiLevelType w:val="hybridMultilevel"/>
    <w:tmpl w:val="1350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53E9E"/>
    <w:multiLevelType w:val="hybridMultilevel"/>
    <w:tmpl w:val="19C2ABAE"/>
    <w:lvl w:ilvl="0" w:tplc="D674BE92">
      <w:start w:val="1"/>
      <w:numFmt w:val="bullet"/>
      <w:lvlText w:val="·"/>
      <w:lvlJc w:val="left"/>
      <w:pPr>
        <w:ind w:left="720" w:hanging="360"/>
      </w:pPr>
      <w:rPr>
        <w:rFonts w:ascii="Symbol" w:hAnsi="Symbol" w:hint="default"/>
      </w:rPr>
    </w:lvl>
    <w:lvl w:ilvl="1" w:tplc="5B3211F4">
      <w:start w:val="1"/>
      <w:numFmt w:val="bullet"/>
      <w:lvlText w:val="o"/>
      <w:lvlJc w:val="left"/>
      <w:pPr>
        <w:ind w:left="1440" w:hanging="360"/>
      </w:pPr>
      <w:rPr>
        <w:rFonts w:ascii="Courier New" w:hAnsi="Courier New" w:hint="default"/>
      </w:rPr>
    </w:lvl>
    <w:lvl w:ilvl="2" w:tplc="1B04BBAA">
      <w:start w:val="1"/>
      <w:numFmt w:val="bullet"/>
      <w:lvlText w:val=""/>
      <w:lvlJc w:val="left"/>
      <w:pPr>
        <w:ind w:left="2160" w:hanging="360"/>
      </w:pPr>
      <w:rPr>
        <w:rFonts w:ascii="Wingdings" w:hAnsi="Wingdings" w:hint="default"/>
      </w:rPr>
    </w:lvl>
    <w:lvl w:ilvl="3" w:tplc="08B0BB4C">
      <w:start w:val="1"/>
      <w:numFmt w:val="bullet"/>
      <w:lvlText w:val=""/>
      <w:lvlJc w:val="left"/>
      <w:pPr>
        <w:ind w:left="2880" w:hanging="360"/>
      </w:pPr>
      <w:rPr>
        <w:rFonts w:ascii="Symbol" w:hAnsi="Symbol" w:hint="default"/>
      </w:rPr>
    </w:lvl>
    <w:lvl w:ilvl="4" w:tplc="07769E8C">
      <w:start w:val="1"/>
      <w:numFmt w:val="bullet"/>
      <w:lvlText w:val="o"/>
      <w:lvlJc w:val="left"/>
      <w:pPr>
        <w:ind w:left="3600" w:hanging="360"/>
      </w:pPr>
      <w:rPr>
        <w:rFonts w:ascii="Courier New" w:hAnsi="Courier New" w:hint="default"/>
      </w:rPr>
    </w:lvl>
    <w:lvl w:ilvl="5" w:tplc="0B5650CA">
      <w:start w:val="1"/>
      <w:numFmt w:val="bullet"/>
      <w:lvlText w:val=""/>
      <w:lvlJc w:val="left"/>
      <w:pPr>
        <w:ind w:left="4320" w:hanging="360"/>
      </w:pPr>
      <w:rPr>
        <w:rFonts w:ascii="Wingdings" w:hAnsi="Wingdings" w:hint="default"/>
      </w:rPr>
    </w:lvl>
    <w:lvl w:ilvl="6" w:tplc="E4FE7338">
      <w:start w:val="1"/>
      <w:numFmt w:val="bullet"/>
      <w:lvlText w:val=""/>
      <w:lvlJc w:val="left"/>
      <w:pPr>
        <w:ind w:left="5040" w:hanging="360"/>
      </w:pPr>
      <w:rPr>
        <w:rFonts w:ascii="Symbol" w:hAnsi="Symbol" w:hint="default"/>
      </w:rPr>
    </w:lvl>
    <w:lvl w:ilvl="7" w:tplc="A568F1E0">
      <w:start w:val="1"/>
      <w:numFmt w:val="bullet"/>
      <w:lvlText w:val="o"/>
      <w:lvlJc w:val="left"/>
      <w:pPr>
        <w:ind w:left="5760" w:hanging="360"/>
      </w:pPr>
      <w:rPr>
        <w:rFonts w:ascii="Courier New" w:hAnsi="Courier New" w:hint="default"/>
      </w:rPr>
    </w:lvl>
    <w:lvl w:ilvl="8" w:tplc="C694D7B6">
      <w:start w:val="1"/>
      <w:numFmt w:val="bullet"/>
      <w:lvlText w:val=""/>
      <w:lvlJc w:val="left"/>
      <w:pPr>
        <w:ind w:left="6480" w:hanging="360"/>
      </w:pPr>
      <w:rPr>
        <w:rFonts w:ascii="Wingdings" w:hAnsi="Wingdings" w:hint="default"/>
      </w:rPr>
    </w:lvl>
  </w:abstractNum>
  <w:abstractNum w:abstractNumId="19" w15:restartNumberingAfterBreak="0">
    <w:nsid w:val="3DCB507B"/>
    <w:multiLevelType w:val="multilevel"/>
    <w:tmpl w:val="96E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D878C"/>
    <w:multiLevelType w:val="hybridMultilevel"/>
    <w:tmpl w:val="1E3429D6"/>
    <w:lvl w:ilvl="0" w:tplc="58D65D2C">
      <w:start w:val="1"/>
      <w:numFmt w:val="bullet"/>
      <w:lvlText w:val="§"/>
      <w:lvlJc w:val="left"/>
      <w:pPr>
        <w:ind w:left="720" w:hanging="360"/>
      </w:pPr>
      <w:rPr>
        <w:rFonts w:ascii="Wingdings" w:hAnsi="Wingdings" w:hint="default"/>
      </w:rPr>
    </w:lvl>
    <w:lvl w:ilvl="1" w:tplc="B3BC9FA0">
      <w:start w:val="1"/>
      <w:numFmt w:val="bullet"/>
      <w:lvlText w:val="o"/>
      <w:lvlJc w:val="left"/>
      <w:pPr>
        <w:ind w:left="1440" w:hanging="360"/>
      </w:pPr>
      <w:rPr>
        <w:rFonts w:ascii="Courier New" w:hAnsi="Courier New" w:hint="default"/>
      </w:rPr>
    </w:lvl>
    <w:lvl w:ilvl="2" w:tplc="6004F522">
      <w:start w:val="1"/>
      <w:numFmt w:val="bullet"/>
      <w:lvlText w:val=""/>
      <w:lvlJc w:val="left"/>
      <w:pPr>
        <w:ind w:left="2160" w:hanging="360"/>
      </w:pPr>
      <w:rPr>
        <w:rFonts w:ascii="Wingdings" w:hAnsi="Wingdings" w:hint="default"/>
      </w:rPr>
    </w:lvl>
    <w:lvl w:ilvl="3" w:tplc="C758F078">
      <w:start w:val="1"/>
      <w:numFmt w:val="bullet"/>
      <w:lvlText w:val=""/>
      <w:lvlJc w:val="left"/>
      <w:pPr>
        <w:ind w:left="2880" w:hanging="360"/>
      </w:pPr>
      <w:rPr>
        <w:rFonts w:ascii="Symbol" w:hAnsi="Symbol" w:hint="default"/>
      </w:rPr>
    </w:lvl>
    <w:lvl w:ilvl="4" w:tplc="ECC266F8">
      <w:start w:val="1"/>
      <w:numFmt w:val="bullet"/>
      <w:lvlText w:val="o"/>
      <w:lvlJc w:val="left"/>
      <w:pPr>
        <w:ind w:left="3600" w:hanging="360"/>
      </w:pPr>
      <w:rPr>
        <w:rFonts w:ascii="Courier New" w:hAnsi="Courier New" w:hint="default"/>
      </w:rPr>
    </w:lvl>
    <w:lvl w:ilvl="5" w:tplc="98FCA212">
      <w:start w:val="1"/>
      <w:numFmt w:val="bullet"/>
      <w:lvlText w:val=""/>
      <w:lvlJc w:val="left"/>
      <w:pPr>
        <w:ind w:left="4320" w:hanging="360"/>
      </w:pPr>
      <w:rPr>
        <w:rFonts w:ascii="Wingdings" w:hAnsi="Wingdings" w:hint="default"/>
      </w:rPr>
    </w:lvl>
    <w:lvl w:ilvl="6" w:tplc="26F26760">
      <w:start w:val="1"/>
      <w:numFmt w:val="bullet"/>
      <w:lvlText w:val=""/>
      <w:lvlJc w:val="left"/>
      <w:pPr>
        <w:ind w:left="5040" w:hanging="360"/>
      </w:pPr>
      <w:rPr>
        <w:rFonts w:ascii="Symbol" w:hAnsi="Symbol" w:hint="default"/>
      </w:rPr>
    </w:lvl>
    <w:lvl w:ilvl="7" w:tplc="58A29692">
      <w:start w:val="1"/>
      <w:numFmt w:val="bullet"/>
      <w:lvlText w:val="o"/>
      <w:lvlJc w:val="left"/>
      <w:pPr>
        <w:ind w:left="5760" w:hanging="360"/>
      </w:pPr>
      <w:rPr>
        <w:rFonts w:ascii="Courier New" w:hAnsi="Courier New" w:hint="default"/>
      </w:rPr>
    </w:lvl>
    <w:lvl w:ilvl="8" w:tplc="DFA69472">
      <w:start w:val="1"/>
      <w:numFmt w:val="bullet"/>
      <w:lvlText w:val=""/>
      <w:lvlJc w:val="left"/>
      <w:pPr>
        <w:ind w:left="6480" w:hanging="360"/>
      </w:pPr>
      <w:rPr>
        <w:rFonts w:ascii="Wingdings" w:hAnsi="Wingdings" w:hint="default"/>
      </w:rPr>
    </w:lvl>
  </w:abstractNum>
  <w:abstractNum w:abstractNumId="21" w15:restartNumberingAfterBreak="0">
    <w:nsid w:val="416913E8"/>
    <w:multiLevelType w:val="multilevel"/>
    <w:tmpl w:val="9DC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D00B57"/>
    <w:multiLevelType w:val="hybridMultilevel"/>
    <w:tmpl w:val="ABA68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4352CB"/>
    <w:multiLevelType w:val="multilevel"/>
    <w:tmpl w:val="EA8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907B1"/>
    <w:multiLevelType w:val="hybridMultilevel"/>
    <w:tmpl w:val="59489858"/>
    <w:lvl w:ilvl="0" w:tplc="E1C83602">
      <w:start w:val="1"/>
      <w:numFmt w:val="decimal"/>
      <w:lvlText w:val="%1."/>
      <w:lvlJc w:val="left"/>
      <w:pPr>
        <w:ind w:left="380" w:hanging="360"/>
      </w:pPr>
      <w:rPr>
        <w:rFonts w:asciiTheme="minorHAnsi" w:eastAsiaTheme="minorHAnsi" w:hAnsiTheme="minorHAnsi" w:cstheme="minorBidi"/>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5" w15:restartNumberingAfterBreak="0">
    <w:nsid w:val="51EF16A6"/>
    <w:multiLevelType w:val="hybridMultilevel"/>
    <w:tmpl w:val="350A2536"/>
    <w:lvl w:ilvl="0" w:tplc="346C6E3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EC4555"/>
    <w:multiLevelType w:val="hybridMultilevel"/>
    <w:tmpl w:val="2A3EF0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EA42DF"/>
    <w:multiLevelType w:val="hybridMultilevel"/>
    <w:tmpl w:val="5816BD2C"/>
    <w:lvl w:ilvl="0" w:tplc="B0183676">
      <w:start w:val="1"/>
      <w:numFmt w:val="bullet"/>
      <w:lvlText w:val=""/>
      <w:lvlJc w:val="left"/>
      <w:pPr>
        <w:ind w:left="720" w:hanging="360"/>
      </w:pPr>
      <w:rPr>
        <w:rFonts w:ascii="Symbol" w:hAnsi="Symbol" w:hint="default"/>
      </w:rPr>
    </w:lvl>
    <w:lvl w:ilvl="1" w:tplc="D618EAD6">
      <w:start w:val="1"/>
      <w:numFmt w:val="bullet"/>
      <w:lvlText w:val="o"/>
      <w:lvlJc w:val="left"/>
      <w:pPr>
        <w:ind w:left="1440" w:hanging="360"/>
      </w:pPr>
      <w:rPr>
        <w:rFonts w:ascii="Courier New" w:hAnsi="Courier New" w:hint="default"/>
      </w:rPr>
    </w:lvl>
    <w:lvl w:ilvl="2" w:tplc="B5D43D1E">
      <w:start w:val="1"/>
      <w:numFmt w:val="bullet"/>
      <w:lvlText w:val=""/>
      <w:lvlJc w:val="left"/>
      <w:pPr>
        <w:ind w:left="2160" w:hanging="360"/>
      </w:pPr>
      <w:rPr>
        <w:rFonts w:ascii="Wingdings" w:hAnsi="Wingdings" w:hint="default"/>
      </w:rPr>
    </w:lvl>
    <w:lvl w:ilvl="3" w:tplc="2B04A7C0">
      <w:start w:val="1"/>
      <w:numFmt w:val="bullet"/>
      <w:lvlText w:val=""/>
      <w:lvlJc w:val="left"/>
      <w:pPr>
        <w:ind w:left="2880" w:hanging="360"/>
      </w:pPr>
      <w:rPr>
        <w:rFonts w:ascii="Symbol" w:hAnsi="Symbol" w:hint="default"/>
      </w:rPr>
    </w:lvl>
    <w:lvl w:ilvl="4" w:tplc="20C6D70E">
      <w:start w:val="1"/>
      <w:numFmt w:val="bullet"/>
      <w:lvlText w:val="o"/>
      <w:lvlJc w:val="left"/>
      <w:pPr>
        <w:ind w:left="3600" w:hanging="360"/>
      </w:pPr>
      <w:rPr>
        <w:rFonts w:ascii="Courier New" w:hAnsi="Courier New" w:hint="default"/>
      </w:rPr>
    </w:lvl>
    <w:lvl w:ilvl="5" w:tplc="EC007368">
      <w:start w:val="1"/>
      <w:numFmt w:val="bullet"/>
      <w:lvlText w:val=""/>
      <w:lvlJc w:val="left"/>
      <w:pPr>
        <w:ind w:left="4320" w:hanging="360"/>
      </w:pPr>
      <w:rPr>
        <w:rFonts w:ascii="Wingdings" w:hAnsi="Wingdings" w:hint="default"/>
      </w:rPr>
    </w:lvl>
    <w:lvl w:ilvl="6" w:tplc="EE48CB4C">
      <w:start w:val="1"/>
      <w:numFmt w:val="bullet"/>
      <w:lvlText w:val=""/>
      <w:lvlJc w:val="left"/>
      <w:pPr>
        <w:ind w:left="5040" w:hanging="360"/>
      </w:pPr>
      <w:rPr>
        <w:rFonts w:ascii="Symbol" w:hAnsi="Symbol" w:hint="default"/>
      </w:rPr>
    </w:lvl>
    <w:lvl w:ilvl="7" w:tplc="BAF2846C">
      <w:start w:val="1"/>
      <w:numFmt w:val="bullet"/>
      <w:lvlText w:val="o"/>
      <w:lvlJc w:val="left"/>
      <w:pPr>
        <w:ind w:left="5760" w:hanging="360"/>
      </w:pPr>
      <w:rPr>
        <w:rFonts w:ascii="Courier New" w:hAnsi="Courier New" w:hint="default"/>
      </w:rPr>
    </w:lvl>
    <w:lvl w:ilvl="8" w:tplc="9208E022">
      <w:start w:val="1"/>
      <w:numFmt w:val="bullet"/>
      <w:lvlText w:val=""/>
      <w:lvlJc w:val="left"/>
      <w:pPr>
        <w:ind w:left="6480" w:hanging="360"/>
      </w:pPr>
      <w:rPr>
        <w:rFonts w:ascii="Wingdings" w:hAnsi="Wingdings" w:hint="default"/>
      </w:rPr>
    </w:lvl>
  </w:abstractNum>
  <w:abstractNum w:abstractNumId="28" w15:restartNumberingAfterBreak="0">
    <w:nsid w:val="6DC85D24"/>
    <w:multiLevelType w:val="hybridMultilevel"/>
    <w:tmpl w:val="EA02F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9A22AD"/>
    <w:multiLevelType w:val="hybridMultilevel"/>
    <w:tmpl w:val="6972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BEEC4"/>
    <w:multiLevelType w:val="hybridMultilevel"/>
    <w:tmpl w:val="EB887CD6"/>
    <w:lvl w:ilvl="0" w:tplc="C3E6FDC6">
      <w:start w:val="1"/>
      <w:numFmt w:val="bullet"/>
      <w:lvlText w:val=""/>
      <w:lvlJc w:val="left"/>
      <w:pPr>
        <w:ind w:left="720" w:hanging="360"/>
      </w:pPr>
      <w:rPr>
        <w:rFonts w:ascii="Symbol" w:hAnsi="Symbol" w:hint="default"/>
      </w:rPr>
    </w:lvl>
    <w:lvl w:ilvl="1" w:tplc="4C7A64E0">
      <w:start w:val="1"/>
      <w:numFmt w:val="bullet"/>
      <w:lvlText w:val="o"/>
      <w:lvlJc w:val="left"/>
      <w:pPr>
        <w:ind w:left="1440" w:hanging="360"/>
      </w:pPr>
      <w:rPr>
        <w:rFonts w:ascii="Courier New" w:hAnsi="Courier New" w:hint="default"/>
      </w:rPr>
    </w:lvl>
    <w:lvl w:ilvl="2" w:tplc="3BD60F08">
      <w:start w:val="1"/>
      <w:numFmt w:val="bullet"/>
      <w:lvlText w:val=""/>
      <w:lvlJc w:val="left"/>
      <w:pPr>
        <w:ind w:left="2160" w:hanging="360"/>
      </w:pPr>
      <w:rPr>
        <w:rFonts w:ascii="Wingdings" w:hAnsi="Wingdings" w:hint="default"/>
      </w:rPr>
    </w:lvl>
    <w:lvl w:ilvl="3" w:tplc="E9EC86AC">
      <w:start w:val="1"/>
      <w:numFmt w:val="bullet"/>
      <w:lvlText w:val=""/>
      <w:lvlJc w:val="left"/>
      <w:pPr>
        <w:ind w:left="2880" w:hanging="360"/>
      </w:pPr>
      <w:rPr>
        <w:rFonts w:ascii="Symbol" w:hAnsi="Symbol" w:hint="default"/>
      </w:rPr>
    </w:lvl>
    <w:lvl w:ilvl="4" w:tplc="09A69F2A">
      <w:start w:val="1"/>
      <w:numFmt w:val="bullet"/>
      <w:lvlText w:val="o"/>
      <w:lvlJc w:val="left"/>
      <w:pPr>
        <w:ind w:left="3600" w:hanging="360"/>
      </w:pPr>
      <w:rPr>
        <w:rFonts w:ascii="Courier New" w:hAnsi="Courier New" w:hint="default"/>
      </w:rPr>
    </w:lvl>
    <w:lvl w:ilvl="5" w:tplc="9EB27A80">
      <w:start w:val="1"/>
      <w:numFmt w:val="bullet"/>
      <w:lvlText w:val=""/>
      <w:lvlJc w:val="left"/>
      <w:pPr>
        <w:ind w:left="4320" w:hanging="360"/>
      </w:pPr>
      <w:rPr>
        <w:rFonts w:ascii="Wingdings" w:hAnsi="Wingdings" w:hint="default"/>
      </w:rPr>
    </w:lvl>
    <w:lvl w:ilvl="6" w:tplc="E1923A8E">
      <w:start w:val="1"/>
      <w:numFmt w:val="bullet"/>
      <w:lvlText w:val=""/>
      <w:lvlJc w:val="left"/>
      <w:pPr>
        <w:ind w:left="5040" w:hanging="360"/>
      </w:pPr>
      <w:rPr>
        <w:rFonts w:ascii="Symbol" w:hAnsi="Symbol" w:hint="default"/>
      </w:rPr>
    </w:lvl>
    <w:lvl w:ilvl="7" w:tplc="CFB859F2">
      <w:start w:val="1"/>
      <w:numFmt w:val="bullet"/>
      <w:lvlText w:val="o"/>
      <w:lvlJc w:val="left"/>
      <w:pPr>
        <w:ind w:left="5760" w:hanging="360"/>
      </w:pPr>
      <w:rPr>
        <w:rFonts w:ascii="Courier New" w:hAnsi="Courier New" w:hint="default"/>
      </w:rPr>
    </w:lvl>
    <w:lvl w:ilvl="8" w:tplc="2E306436">
      <w:start w:val="1"/>
      <w:numFmt w:val="bullet"/>
      <w:lvlText w:val=""/>
      <w:lvlJc w:val="left"/>
      <w:pPr>
        <w:ind w:left="6480" w:hanging="360"/>
      </w:pPr>
      <w:rPr>
        <w:rFonts w:ascii="Wingdings" w:hAnsi="Wingdings" w:hint="default"/>
      </w:rPr>
    </w:lvl>
  </w:abstractNum>
  <w:abstractNum w:abstractNumId="31" w15:restartNumberingAfterBreak="0">
    <w:nsid w:val="7EFE81DC"/>
    <w:multiLevelType w:val="hybridMultilevel"/>
    <w:tmpl w:val="704A2218"/>
    <w:lvl w:ilvl="0" w:tplc="6E1227B2">
      <w:start w:val="1"/>
      <w:numFmt w:val="bullet"/>
      <w:lvlText w:val=""/>
      <w:lvlJc w:val="left"/>
      <w:pPr>
        <w:ind w:left="720" w:hanging="360"/>
      </w:pPr>
      <w:rPr>
        <w:rFonts w:ascii="Symbol" w:hAnsi="Symbol" w:hint="default"/>
      </w:rPr>
    </w:lvl>
    <w:lvl w:ilvl="1" w:tplc="20B644D6">
      <w:start w:val="1"/>
      <w:numFmt w:val="bullet"/>
      <w:lvlText w:val="o"/>
      <w:lvlJc w:val="left"/>
      <w:pPr>
        <w:ind w:left="1440" w:hanging="360"/>
      </w:pPr>
      <w:rPr>
        <w:rFonts w:ascii="Courier New" w:hAnsi="Courier New" w:hint="default"/>
      </w:rPr>
    </w:lvl>
    <w:lvl w:ilvl="2" w:tplc="1B5601A4">
      <w:start w:val="1"/>
      <w:numFmt w:val="bullet"/>
      <w:lvlText w:val=""/>
      <w:lvlJc w:val="left"/>
      <w:pPr>
        <w:ind w:left="2160" w:hanging="360"/>
      </w:pPr>
      <w:rPr>
        <w:rFonts w:ascii="Wingdings" w:hAnsi="Wingdings" w:hint="default"/>
      </w:rPr>
    </w:lvl>
    <w:lvl w:ilvl="3" w:tplc="51627964">
      <w:start w:val="1"/>
      <w:numFmt w:val="bullet"/>
      <w:lvlText w:val=""/>
      <w:lvlJc w:val="left"/>
      <w:pPr>
        <w:ind w:left="2880" w:hanging="360"/>
      </w:pPr>
      <w:rPr>
        <w:rFonts w:ascii="Symbol" w:hAnsi="Symbol" w:hint="default"/>
      </w:rPr>
    </w:lvl>
    <w:lvl w:ilvl="4" w:tplc="83A6ED08">
      <w:start w:val="1"/>
      <w:numFmt w:val="bullet"/>
      <w:lvlText w:val="o"/>
      <w:lvlJc w:val="left"/>
      <w:pPr>
        <w:ind w:left="3600" w:hanging="360"/>
      </w:pPr>
      <w:rPr>
        <w:rFonts w:ascii="Courier New" w:hAnsi="Courier New" w:hint="default"/>
      </w:rPr>
    </w:lvl>
    <w:lvl w:ilvl="5" w:tplc="E938ABA0">
      <w:start w:val="1"/>
      <w:numFmt w:val="bullet"/>
      <w:lvlText w:val=""/>
      <w:lvlJc w:val="left"/>
      <w:pPr>
        <w:ind w:left="4320" w:hanging="360"/>
      </w:pPr>
      <w:rPr>
        <w:rFonts w:ascii="Wingdings" w:hAnsi="Wingdings" w:hint="default"/>
      </w:rPr>
    </w:lvl>
    <w:lvl w:ilvl="6" w:tplc="8D0437D0">
      <w:start w:val="1"/>
      <w:numFmt w:val="bullet"/>
      <w:lvlText w:val=""/>
      <w:lvlJc w:val="left"/>
      <w:pPr>
        <w:ind w:left="5040" w:hanging="360"/>
      </w:pPr>
      <w:rPr>
        <w:rFonts w:ascii="Symbol" w:hAnsi="Symbol" w:hint="default"/>
      </w:rPr>
    </w:lvl>
    <w:lvl w:ilvl="7" w:tplc="7B90B2B8">
      <w:start w:val="1"/>
      <w:numFmt w:val="bullet"/>
      <w:lvlText w:val="o"/>
      <w:lvlJc w:val="left"/>
      <w:pPr>
        <w:ind w:left="5760" w:hanging="360"/>
      </w:pPr>
      <w:rPr>
        <w:rFonts w:ascii="Courier New" w:hAnsi="Courier New" w:hint="default"/>
      </w:rPr>
    </w:lvl>
    <w:lvl w:ilvl="8" w:tplc="E6F49DD0">
      <w:start w:val="1"/>
      <w:numFmt w:val="bullet"/>
      <w:lvlText w:val=""/>
      <w:lvlJc w:val="left"/>
      <w:pPr>
        <w:ind w:left="6480" w:hanging="360"/>
      </w:pPr>
      <w:rPr>
        <w:rFonts w:ascii="Wingdings" w:hAnsi="Wingdings" w:hint="default"/>
      </w:rPr>
    </w:lvl>
  </w:abstractNum>
  <w:abstractNum w:abstractNumId="32" w15:restartNumberingAfterBreak="0">
    <w:nsid w:val="7FC91A5D"/>
    <w:multiLevelType w:val="hybridMultilevel"/>
    <w:tmpl w:val="63E23632"/>
    <w:lvl w:ilvl="0" w:tplc="AF0618B0">
      <w:start w:val="1"/>
      <w:numFmt w:val="bullet"/>
      <w:lvlText w:val=""/>
      <w:lvlJc w:val="left"/>
      <w:pPr>
        <w:ind w:left="720" w:hanging="360"/>
      </w:pPr>
      <w:rPr>
        <w:rFonts w:ascii="Symbol" w:hAnsi="Symbol" w:hint="default"/>
      </w:rPr>
    </w:lvl>
    <w:lvl w:ilvl="1" w:tplc="5792005C">
      <w:start w:val="1"/>
      <w:numFmt w:val="bullet"/>
      <w:lvlText w:val="o"/>
      <w:lvlJc w:val="left"/>
      <w:pPr>
        <w:ind w:left="1440" w:hanging="360"/>
      </w:pPr>
      <w:rPr>
        <w:rFonts w:ascii="Courier New" w:hAnsi="Courier New" w:hint="default"/>
      </w:rPr>
    </w:lvl>
    <w:lvl w:ilvl="2" w:tplc="26F4BFC0">
      <w:start w:val="1"/>
      <w:numFmt w:val="bullet"/>
      <w:lvlText w:val=""/>
      <w:lvlJc w:val="left"/>
      <w:pPr>
        <w:ind w:left="2160" w:hanging="360"/>
      </w:pPr>
      <w:rPr>
        <w:rFonts w:ascii="Wingdings" w:hAnsi="Wingdings" w:hint="default"/>
      </w:rPr>
    </w:lvl>
    <w:lvl w:ilvl="3" w:tplc="DF1CD8EE">
      <w:start w:val="1"/>
      <w:numFmt w:val="bullet"/>
      <w:lvlText w:val=""/>
      <w:lvlJc w:val="left"/>
      <w:pPr>
        <w:ind w:left="2880" w:hanging="360"/>
      </w:pPr>
      <w:rPr>
        <w:rFonts w:ascii="Symbol" w:hAnsi="Symbol" w:hint="default"/>
      </w:rPr>
    </w:lvl>
    <w:lvl w:ilvl="4" w:tplc="D6286CC8">
      <w:start w:val="1"/>
      <w:numFmt w:val="bullet"/>
      <w:lvlText w:val="o"/>
      <w:lvlJc w:val="left"/>
      <w:pPr>
        <w:ind w:left="3600" w:hanging="360"/>
      </w:pPr>
      <w:rPr>
        <w:rFonts w:ascii="Courier New" w:hAnsi="Courier New" w:hint="default"/>
      </w:rPr>
    </w:lvl>
    <w:lvl w:ilvl="5" w:tplc="A56A4B58">
      <w:start w:val="1"/>
      <w:numFmt w:val="bullet"/>
      <w:lvlText w:val=""/>
      <w:lvlJc w:val="left"/>
      <w:pPr>
        <w:ind w:left="4320" w:hanging="360"/>
      </w:pPr>
      <w:rPr>
        <w:rFonts w:ascii="Wingdings" w:hAnsi="Wingdings" w:hint="default"/>
      </w:rPr>
    </w:lvl>
    <w:lvl w:ilvl="6" w:tplc="C0C8425E">
      <w:start w:val="1"/>
      <w:numFmt w:val="bullet"/>
      <w:lvlText w:val=""/>
      <w:lvlJc w:val="left"/>
      <w:pPr>
        <w:ind w:left="5040" w:hanging="360"/>
      </w:pPr>
      <w:rPr>
        <w:rFonts w:ascii="Symbol" w:hAnsi="Symbol" w:hint="default"/>
      </w:rPr>
    </w:lvl>
    <w:lvl w:ilvl="7" w:tplc="6324CAA4">
      <w:start w:val="1"/>
      <w:numFmt w:val="bullet"/>
      <w:lvlText w:val="o"/>
      <w:lvlJc w:val="left"/>
      <w:pPr>
        <w:ind w:left="5760" w:hanging="360"/>
      </w:pPr>
      <w:rPr>
        <w:rFonts w:ascii="Courier New" w:hAnsi="Courier New" w:hint="default"/>
      </w:rPr>
    </w:lvl>
    <w:lvl w:ilvl="8" w:tplc="80FCCA40">
      <w:start w:val="1"/>
      <w:numFmt w:val="bullet"/>
      <w:lvlText w:val=""/>
      <w:lvlJc w:val="left"/>
      <w:pPr>
        <w:ind w:left="6480" w:hanging="360"/>
      </w:pPr>
      <w:rPr>
        <w:rFonts w:ascii="Wingdings" w:hAnsi="Wingdings" w:hint="default"/>
      </w:rPr>
    </w:lvl>
  </w:abstractNum>
  <w:num w:numId="1" w16cid:durableId="2071802516">
    <w:abstractNumId w:val="31"/>
  </w:num>
  <w:num w:numId="2" w16cid:durableId="1946884149">
    <w:abstractNumId w:val="13"/>
  </w:num>
  <w:num w:numId="3" w16cid:durableId="2134519441">
    <w:abstractNumId w:val="0"/>
  </w:num>
  <w:num w:numId="4" w16cid:durableId="1054086436">
    <w:abstractNumId w:val="32"/>
  </w:num>
  <w:num w:numId="5" w16cid:durableId="1518231335">
    <w:abstractNumId w:val="20"/>
  </w:num>
  <w:num w:numId="6" w16cid:durableId="1445491127">
    <w:abstractNumId w:val="9"/>
  </w:num>
  <w:num w:numId="7" w16cid:durableId="1963343784">
    <w:abstractNumId w:val="18"/>
  </w:num>
  <w:num w:numId="8" w16cid:durableId="219898908">
    <w:abstractNumId w:val="8"/>
  </w:num>
  <w:num w:numId="9" w16cid:durableId="1138450899">
    <w:abstractNumId w:val="30"/>
  </w:num>
  <w:num w:numId="10" w16cid:durableId="935793540">
    <w:abstractNumId w:val="2"/>
  </w:num>
  <w:num w:numId="11" w16cid:durableId="1053578516">
    <w:abstractNumId w:val="27"/>
  </w:num>
  <w:num w:numId="12" w16cid:durableId="1867448974">
    <w:abstractNumId w:val="23"/>
  </w:num>
  <w:num w:numId="13" w16cid:durableId="1386687129">
    <w:abstractNumId w:val="19"/>
  </w:num>
  <w:num w:numId="14" w16cid:durableId="2007052631">
    <w:abstractNumId w:val="21"/>
  </w:num>
  <w:num w:numId="15" w16cid:durableId="704598306">
    <w:abstractNumId w:val="15"/>
  </w:num>
  <w:num w:numId="16" w16cid:durableId="1030959222">
    <w:abstractNumId w:val="28"/>
  </w:num>
  <w:num w:numId="17" w16cid:durableId="1895578473">
    <w:abstractNumId w:val="11"/>
  </w:num>
  <w:num w:numId="18" w16cid:durableId="1705058591">
    <w:abstractNumId w:val="4"/>
  </w:num>
  <w:num w:numId="19" w16cid:durableId="55974251">
    <w:abstractNumId w:val="26"/>
  </w:num>
  <w:num w:numId="20" w16cid:durableId="990671446">
    <w:abstractNumId w:val="12"/>
  </w:num>
  <w:num w:numId="21" w16cid:durableId="318003952">
    <w:abstractNumId w:val="22"/>
  </w:num>
  <w:num w:numId="22" w16cid:durableId="861895475">
    <w:abstractNumId w:val="6"/>
  </w:num>
  <w:num w:numId="23" w16cid:durableId="742144554">
    <w:abstractNumId w:val="1"/>
  </w:num>
  <w:num w:numId="24" w16cid:durableId="1370648807">
    <w:abstractNumId w:val="5"/>
  </w:num>
  <w:num w:numId="25" w16cid:durableId="212933634">
    <w:abstractNumId w:val="17"/>
  </w:num>
  <w:num w:numId="26" w16cid:durableId="576863976">
    <w:abstractNumId w:val="24"/>
  </w:num>
  <w:num w:numId="27" w16cid:durableId="1301687934">
    <w:abstractNumId w:val="7"/>
  </w:num>
  <w:num w:numId="28" w16cid:durableId="1882744719">
    <w:abstractNumId w:val="3"/>
  </w:num>
  <w:num w:numId="29" w16cid:durableId="373316044">
    <w:abstractNumId w:val="16"/>
  </w:num>
  <w:num w:numId="30" w16cid:durableId="971059914">
    <w:abstractNumId w:val="14"/>
  </w:num>
  <w:num w:numId="31" w16cid:durableId="1731924536">
    <w:abstractNumId w:val="10"/>
  </w:num>
  <w:num w:numId="32" w16cid:durableId="1753621638">
    <w:abstractNumId w:val="25"/>
  </w:num>
  <w:num w:numId="33" w16cid:durableId="70244502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59"/>
    <w:rsid w:val="0000121F"/>
    <w:rsid w:val="000053A7"/>
    <w:rsid w:val="0000552C"/>
    <w:rsid w:val="00007A16"/>
    <w:rsid w:val="000120A8"/>
    <w:rsid w:val="00014102"/>
    <w:rsid w:val="000143F5"/>
    <w:rsid w:val="00023A54"/>
    <w:rsid w:val="00031719"/>
    <w:rsid w:val="00033F3E"/>
    <w:rsid w:val="00040123"/>
    <w:rsid w:val="00047CBE"/>
    <w:rsid w:val="00050549"/>
    <w:rsid w:val="00050CA4"/>
    <w:rsid w:val="0005365C"/>
    <w:rsid w:val="00053D7B"/>
    <w:rsid w:val="000674A3"/>
    <w:rsid w:val="000726B9"/>
    <w:rsid w:val="00081961"/>
    <w:rsid w:val="00087D87"/>
    <w:rsid w:val="000977EB"/>
    <w:rsid w:val="00097998"/>
    <w:rsid w:val="000A09BA"/>
    <w:rsid w:val="000A33AB"/>
    <w:rsid w:val="000A4597"/>
    <w:rsid w:val="000A6903"/>
    <w:rsid w:val="000C261D"/>
    <w:rsid w:val="000C546C"/>
    <w:rsid w:val="000C7E59"/>
    <w:rsid w:val="000D3515"/>
    <w:rsid w:val="000D565B"/>
    <w:rsid w:val="000E1656"/>
    <w:rsid w:val="000F0237"/>
    <w:rsid w:val="00101054"/>
    <w:rsid w:val="00102368"/>
    <w:rsid w:val="0011010E"/>
    <w:rsid w:val="001177C2"/>
    <w:rsid w:val="00122ECF"/>
    <w:rsid w:val="00126B4A"/>
    <w:rsid w:val="00130C7D"/>
    <w:rsid w:val="001317A7"/>
    <w:rsid w:val="00143C92"/>
    <w:rsid w:val="001467D6"/>
    <w:rsid w:val="00147235"/>
    <w:rsid w:val="00155CA8"/>
    <w:rsid w:val="00157F6C"/>
    <w:rsid w:val="00164A24"/>
    <w:rsid w:val="00172094"/>
    <w:rsid w:val="0017254E"/>
    <w:rsid w:val="0017408B"/>
    <w:rsid w:val="001757F2"/>
    <w:rsid w:val="00185222"/>
    <w:rsid w:val="00186452"/>
    <w:rsid w:val="00190370"/>
    <w:rsid w:val="001921C5"/>
    <w:rsid w:val="001944CD"/>
    <w:rsid w:val="001A6985"/>
    <w:rsid w:val="001B438A"/>
    <w:rsid w:val="001C3F10"/>
    <w:rsid w:val="001D05B9"/>
    <w:rsid w:val="001D16C9"/>
    <w:rsid w:val="001D189B"/>
    <w:rsid w:val="001D40E8"/>
    <w:rsid w:val="001E2042"/>
    <w:rsid w:val="001E331C"/>
    <w:rsid w:val="001E7531"/>
    <w:rsid w:val="001E7FD0"/>
    <w:rsid w:val="001F021A"/>
    <w:rsid w:val="001F1386"/>
    <w:rsid w:val="001F3DA0"/>
    <w:rsid w:val="00200E93"/>
    <w:rsid w:val="00211B77"/>
    <w:rsid w:val="002128C9"/>
    <w:rsid w:val="00232B06"/>
    <w:rsid w:val="002400F8"/>
    <w:rsid w:val="00240140"/>
    <w:rsid w:val="00240789"/>
    <w:rsid w:val="00242429"/>
    <w:rsid w:val="00253185"/>
    <w:rsid w:val="00262437"/>
    <w:rsid w:val="002703BD"/>
    <w:rsid w:val="00271EA5"/>
    <w:rsid w:val="002722E3"/>
    <w:rsid w:val="002759D3"/>
    <w:rsid w:val="00275E0A"/>
    <w:rsid w:val="00280382"/>
    <w:rsid w:val="002B1F50"/>
    <w:rsid w:val="002B1FA5"/>
    <w:rsid w:val="002B20B2"/>
    <w:rsid w:val="002C0C76"/>
    <w:rsid w:val="002C7CD2"/>
    <w:rsid w:val="002D49CE"/>
    <w:rsid w:val="002E3AFB"/>
    <w:rsid w:val="002F3044"/>
    <w:rsid w:val="002F6BA9"/>
    <w:rsid w:val="0030306E"/>
    <w:rsid w:val="0031237E"/>
    <w:rsid w:val="0031256E"/>
    <w:rsid w:val="00313E6E"/>
    <w:rsid w:val="003230B6"/>
    <w:rsid w:val="003301F7"/>
    <w:rsid w:val="003322BF"/>
    <w:rsid w:val="00334870"/>
    <w:rsid w:val="003358D9"/>
    <w:rsid w:val="00340CB0"/>
    <w:rsid w:val="00353438"/>
    <w:rsid w:val="003570CE"/>
    <w:rsid w:val="00364B57"/>
    <w:rsid w:val="00366EF1"/>
    <w:rsid w:val="00376CE0"/>
    <w:rsid w:val="0038195C"/>
    <w:rsid w:val="0039155F"/>
    <w:rsid w:val="00391666"/>
    <w:rsid w:val="00397F41"/>
    <w:rsid w:val="003B6708"/>
    <w:rsid w:val="003B7309"/>
    <w:rsid w:val="003D4400"/>
    <w:rsid w:val="003E14A6"/>
    <w:rsid w:val="003E1647"/>
    <w:rsid w:val="003E1CBE"/>
    <w:rsid w:val="00400C7D"/>
    <w:rsid w:val="004040E7"/>
    <w:rsid w:val="004169E1"/>
    <w:rsid w:val="00416BC5"/>
    <w:rsid w:val="00426DF0"/>
    <w:rsid w:val="0043472F"/>
    <w:rsid w:val="00434A23"/>
    <w:rsid w:val="004352DD"/>
    <w:rsid w:val="00441095"/>
    <w:rsid w:val="00442657"/>
    <w:rsid w:val="00442AE2"/>
    <w:rsid w:val="004432B1"/>
    <w:rsid w:val="0045167D"/>
    <w:rsid w:val="004533F2"/>
    <w:rsid w:val="004548D3"/>
    <w:rsid w:val="004637DB"/>
    <w:rsid w:val="00472C70"/>
    <w:rsid w:val="004808E3"/>
    <w:rsid w:val="004853CA"/>
    <w:rsid w:val="004A0FF9"/>
    <w:rsid w:val="004B2676"/>
    <w:rsid w:val="004D2D78"/>
    <w:rsid w:val="004D4B03"/>
    <w:rsid w:val="004D6AC3"/>
    <w:rsid w:val="004E101A"/>
    <w:rsid w:val="004E40C7"/>
    <w:rsid w:val="004E77EA"/>
    <w:rsid w:val="004F5D48"/>
    <w:rsid w:val="00501ECF"/>
    <w:rsid w:val="005032F8"/>
    <w:rsid w:val="005146A9"/>
    <w:rsid w:val="005256F9"/>
    <w:rsid w:val="00531AF9"/>
    <w:rsid w:val="00550EFD"/>
    <w:rsid w:val="00565241"/>
    <w:rsid w:val="0056539C"/>
    <w:rsid w:val="00570AF7"/>
    <w:rsid w:val="00571494"/>
    <w:rsid w:val="00571B50"/>
    <w:rsid w:val="00573EF0"/>
    <w:rsid w:val="00575932"/>
    <w:rsid w:val="00583E64"/>
    <w:rsid w:val="00596EE0"/>
    <w:rsid w:val="005A4332"/>
    <w:rsid w:val="005A7189"/>
    <w:rsid w:val="005B31BA"/>
    <w:rsid w:val="005B4E91"/>
    <w:rsid w:val="005B505E"/>
    <w:rsid w:val="005C3DB1"/>
    <w:rsid w:val="005D197E"/>
    <w:rsid w:val="005D2127"/>
    <w:rsid w:val="005D4575"/>
    <w:rsid w:val="005D46CA"/>
    <w:rsid w:val="005E0B85"/>
    <w:rsid w:val="005E0FA1"/>
    <w:rsid w:val="005E3E31"/>
    <w:rsid w:val="005E7768"/>
    <w:rsid w:val="005F3B06"/>
    <w:rsid w:val="005F3D52"/>
    <w:rsid w:val="005F3E4C"/>
    <w:rsid w:val="005F3F02"/>
    <w:rsid w:val="006004F1"/>
    <w:rsid w:val="006019CC"/>
    <w:rsid w:val="00605021"/>
    <w:rsid w:val="006064B6"/>
    <w:rsid w:val="00606D1E"/>
    <w:rsid w:val="00611519"/>
    <w:rsid w:val="00623DD3"/>
    <w:rsid w:val="0062467E"/>
    <w:rsid w:val="00624ED5"/>
    <w:rsid w:val="00637659"/>
    <w:rsid w:val="006420E7"/>
    <w:rsid w:val="0064229D"/>
    <w:rsid w:val="00642CBB"/>
    <w:rsid w:val="006435C8"/>
    <w:rsid w:val="00643888"/>
    <w:rsid w:val="00652C35"/>
    <w:rsid w:val="006631FE"/>
    <w:rsid w:val="00666A6D"/>
    <w:rsid w:val="006736AF"/>
    <w:rsid w:val="00683AFE"/>
    <w:rsid w:val="0069269F"/>
    <w:rsid w:val="00694FBD"/>
    <w:rsid w:val="006A6A39"/>
    <w:rsid w:val="006B1437"/>
    <w:rsid w:val="006B5E2A"/>
    <w:rsid w:val="006B5E40"/>
    <w:rsid w:val="006B773C"/>
    <w:rsid w:val="006C1770"/>
    <w:rsid w:val="006C25E9"/>
    <w:rsid w:val="006C2C83"/>
    <w:rsid w:val="006C78A6"/>
    <w:rsid w:val="006C7C51"/>
    <w:rsid w:val="006D156E"/>
    <w:rsid w:val="006D38EB"/>
    <w:rsid w:val="006D6515"/>
    <w:rsid w:val="006E2F09"/>
    <w:rsid w:val="006F1929"/>
    <w:rsid w:val="006F5499"/>
    <w:rsid w:val="007030A2"/>
    <w:rsid w:val="00704DBC"/>
    <w:rsid w:val="00705325"/>
    <w:rsid w:val="00705EC8"/>
    <w:rsid w:val="0072062F"/>
    <w:rsid w:val="00725E65"/>
    <w:rsid w:val="00726A16"/>
    <w:rsid w:val="00726E4F"/>
    <w:rsid w:val="007322D2"/>
    <w:rsid w:val="007344EE"/>
    <w:rsid w:val="00740756"/>
    <w:rsid w:val="00741701"/>
    <w:rsid w:val="00746BB5"/>
    <w:rsid w:val="007522DA"/>
    <w:rsid w:val="00754D7A"/>
    <w:rsid w:val="00761471"/>
    <w:rsid w:val="00761D7B"/>
    <w:rsid w:val="00767D68"/>
    <w:rsid w:val="00780CB9"/>
    <w:rsid w:val="00797BDC"/>
    <w:rsid w:val="007A4B05"/>
    <w:rsid w:val="007A5C78"/>
    <w:rsid w:val="007C16CD"/>
    <w:rsid w:val="007C3749"/>
    <w:rsid w:val="007C6069"/>
    <w:rsid w:val="007D062B"/>
    <w:rsid w:val="007D41FC"/>
    <w:rsid w:val="007D75CC"/>
    <w:rsid w:val="007E032B"/>
    <w:rsid w:val="007E27AB"/>
    <w:rsid w:val="00801CFE"/>
    <w:rsid w:val="008046A9"/>
    <w:rsid w:val="00804AAE"/>
    <w:rsid w:val="00811DFD"/>
    <w:rsid w:val="00813A66"/>
    <w:rsid w:val="00814E95"/>
    <w:rsid w:val="0081608A"/>
    <w:rsid w:val="0082251A"/>
    <w:rsid w:val="00823093"/>
    <w:rsid w:val="00827E3B"/>
    <w:rsid w:val="00832F19"/>
    <w:rsid w:val="008334C1"/>
    <w:rsid w:val="00833C74"/>
    <w:rsid w:val="008404C7"/>
    <w:rsid w:val="00854B9A"/>
    <w:rsid w:val="008606E5"/>
    <w:rsid w:val="00860BE8"/>
    <w:rsid w:val="00866299"/>
    <w:rsid w:val="0087284E"/>
    <w:rsid w:val="008740BF"/>
    <w:rsid w:val="00875E0E"/>
    <w:rsid w:val="008864C7"/>
    <w:rsid w:val="00886618"/>
    <w:rsid w:val="00895540"/>
    <w:rsid w:val="008A74C6"/>
    <w:rsid w:val="008B4BA8"/>
    <w:rsid w:val="008D534C"/>
    <w:rsid w:val="008E456A"/>
    <w:rsid w:val="008E5D93"/>
    <w:rsid w:val="00900474"/>
    <w:rsid w:val="00906961"/>
    <w:rsid w:val="00906A67"/>
    <w:rsid w:val="00920AAF"/>
    <w:rsid w:val="00931A45"/>
    <w:rsid w:val="00935496"/>
    <w:rsid w:val="0094351B"/>
    <w:rsid w:val="00950422"/>
    <w:rsid w:val="00953950"/>
    <w:rsid w:val="00960009"/>
    <w:rsid w:val="009657AC"/>
    <w:rsid w:val="009776D2"/>
    <w:rsid w:val="00980808"/>
    <w:rsid w:val="00981D75"/>
    <w:rsid w:val="00982A16"/>
    <w:rsid w:val="009866B4"/>
    <w:rsid w:val="00992DBE"/>
    <w:rsid w:val="009A003A"/>
    <w:rsid w:val="009B1369"/>
    <w:rsid w:val="009B54B7"/>
    <w:rsid w:val="009C6FDB"/>
    <w:rsid w:val="009C74A0"/>
    <w:rsid w:val="009D429F"/>
    <w:rsid w:val="009D54FC"/>
    <w:rsid w:val="009D5D4A"/>
    <w:rsid w:val="009E0F6B"/>
    <w:rsid w:val="009F23BD"/>
    <w:rsid w:val="00A0267B"/>
    <w:rsid w:val="00A03138"/>
    <w:rsid w:val="00A05637"/>
    <w:rsid w:val="00A13ECD"/>
    <w:rsid w:val="00A14CDB"/>
    <w:rsid w:val="00A2251F"/>
    <w:rsid w:val="00A23032"/>
    <w:rsid w:val="00A24DBE"/>
    <w:rsid w:val="00A33A87"/>
    <w:rsid w:val="00A40A3F"/>
    <w:rsid w:val="00A47A3F"/>
    <w:rsid w:val="00A55E5C"/>
    <w:rsid w:val="00A65772"/>
    <w:rsid w:val="00A7267F"/>
    <w:rsid w:val="00A728C0"/>
    <w:rsid w:val="00A770EC"/>
    <w:rsid w:val="00A87CA0"/>
    <w:rsid w:val="00A9269D"/>
    <w:rsid w:val="00AA10F4"/>
    <w:rsid w:val="00AA46BF"/>
    <w:rsid w:val="00AC6892"/>
    <w:rsid w:val="00AD00B9"/>
    <w:rsid w:val="00AD3564"/>
    <w:rsid w:val="00AE4E53"/>
    <w:rsid w:val="00B00D52"/>
    <w:rsid w:val="00B14B80"/>
    <w:rsid w:val="00B22695"/>
    <w:rsid w:val="00B24DFD"/>
    <w:rsid w:val="00B27656"/>
    <w:rsid w:val="00B27E30"/>
    <w:rsid w:val="00B32850"/>
    <w:rsid w:val="00B352E3"/>
    <w:rsid w:val="00B411C1"/>
    <w:rsid w:val="00B42176"/>
    <w:rsid w:val="00B43B62"/>
    <w:rsid w:val="00B44BC1"/>
    <w:rsid w:val="00B47E51"/>
    <w:rsid w:val="00B509F4"/>
    <w:rsid w:val="00B56713"/>
    <w:rsid w:val="00B56AAA"/>
    <w:rsid w:val="00B737D6"/>
    <w:rsid w:val="00B74ED6"/>
    <w:rsid w:val="00B81C84"/>
    <w:rsid w:val="00B8312D"/>
    <w:rsid w:val="00B83869"/>
    <w:rsid w:val="00B84BDF"/>
    <w:rsid w:val="00B967EB"/>
    <w:rsid w:val="00B96E38"/>
    <w:rsid w:val="00BA05FF"/>
    <w:rsid w:val="00BA6F75"/>
    <w:rsid w:val="00BC25D7"/>
    <w:rsid w:val="00BD263A"/>
    <w:rsid w:val="00BD55EA"/>
    <w:rsid w:val="00BD5A84"/>
    <w:rsid w:val="00BE5542"/>
    <w:rsid w:val="00BF302E"/>
    <w:rsid w:val="00BF35E5"/>
    <w:rsid w:val="00C0525B"/>
    <w:rsid w:val="00C1233E"/>
    <w:rsid w:val="00C25CA5"/>
    <w:rsid w:val="00C318C1"/>
    <w:rsid w:val="00C46B9B"/>
    <w:rsid w:val="00C46CDF"/>
    <w:rsid w:val="00C51BD8"/>
    <w:rsid w:val="00C51C8F"/>
    <w:rsid w:val="00C65D1C"/>
    <w:rsid w:val="00C91103"/>
    <w:rsid w:val="00C9348F"/>
    <w:rsid w:val="00C95155"/>
    <w:rsid w:val="00CA5A3F"/>
    <w:rsid w:val="00CB3A91"/>
    <w:rsid w:val="00CB437B"/>
    <w:rsid w:val="00CB473F"/>
    <w:rsid w:val="00CC16D5"/>
    <w:rsid w:val="00CC1C19"/>
    <w:rsid w:val="00CD0A6A"/>
    <w:rsid w:val="00CD2933"/>
    <w:rsid w:val="00CD7415"/>
    <w:rsid w:val="00CE16EF"/>
    <w:rsid w:val="00CE77F2"/>
    <w:rsid w:val="00CF1788"/>
    <w:rsid w:val="00CF204F"/>
    <w:rsid w:val="00CF39B9"/>
    <w:rsid w:val="00CF5FA6"/>
    <w:rsid w:val="00D005A0"/>
    <w:rsid w:val="00D019FE"/>
    <w:rsid w:val="00D035C0"/>
    <w:rsid w:val="00D0368A"/>
    <w:rsid w:val="00D03E64"/>
    <w:rsid w:val="00D04858"/>
    <w:rsid w:val="00D1409D"/>
    <w:rsid w:val="00D22A84"/>
    <w:rsid w:val="00D25B4F"/>
    <w:rsid w:val="00D3033F"/>
    <w:rsid w:val="00D43A89"/>
    <w:rsid w:val="00D518B4"/>
    <w:rsid w:val="00D51B24"/>
    <w:rsid w:val="00D51EA1"/>
    <w:rsid w:val="00D53DCA"/>
    <w:rsid w:val="00D6381E"/>
    <w:rsid w:val="00D66016"/>
    <w:rsid w:val="00D7332B"/>
    <w:rsid w:val="00D87364"/>
    <w:rsid w:val="00D87C88"/>
    <w:rsid w:val="00D87D07"/>
    <w:rsid w:val="00D96E89"/>
    <w:rsid w:val="00DA520F"/>
    <w:rsid w:val="00DA5A60"/>
    <w:rsid w:val="00DB3D52"/>
    <w:rsid w:val="00DB4CD8"/>
    <w:rsid w:val="00DC2161"/>
    <w:rsid w:val="00DC3565"/>
    <w:rsid w:val="00DC6463"/>
    <w:rsid w:val="00DC7EA9"/>
    <w:rsid w:val="00DE382E"/>
    <w:rsid w:val="00DE4A55"/>
    <w:rsid w:val="00DE52B1"/>
    <w:rsid w:val="00DE7BAB"/>
    <w:rsid w:val="00DF38C9"/>
    <w:rsid w:val="00DF5DB3"/>
    <w:rsid w:val="00E037E3"/>
    <w:rsid w:val="00E06057"/>
    <w:rsid w:val="00E1678B"/>
    <w:rsid w:val="00E33D33"/>
    <w:rsid w:val="00E34B87"/>
    <w:rsid w:val="00E36183"/>
    <w:rsid w:val="00E37661"/>
    <w:rsid w:val="00E633B9"/>
    <w:rsid w:val="00E637C4"/>
    <w:rsid w:val="00E6532D"/>
    <w:rsid w:val="00E65B0A"/>
    <w:rsid w:val="00E66470"/>
    <w:rsid w:val="00E67F71"/>
    <w:rsid w:val="00E724CC"/>
    <w:rsid w:val="00E73A89"/>
    <w:rsid w:val="00E7540C"/>
    <w:rsid w:val="00E75B37"/>
    <w:rsid w:val="00E83F84"/>
    <w:rsid w:val="00EA3133"/>
    <w:rsid w:val="00EA62A8"/>
    <w:rsid w:val="00EB0DCA"/>
    <w:rsid w:val="00EB0E42"/>
    <w:rsid w:val="00EB29E6"/>
    <w:rsid w:val="00EB4005"/>
    <w:rsid w:val="00EB44C2"/>
    <w:rsid w:val="00EC39D9"/>
    <w:rsid w:val="00ED1614"/>
    <w:rsid w:val="00ED25B0"/>
    <w:rsid w:val="00EE12EF"/>
    <w:rsid w:val="00EE48FE"/>
    <w:rsid w:val="00EF01DF"/>
    <w:rsid w:val="00EF6682"/>
    <w:rsid w:val="00F02828"/>
    <w:rsid w:val="00F032DB"/>
    <w:rsid w:val="00F10FD1"/>
    <w:rsid w:val="00F2576C"/>
    <w:rsid w:val="00F3085C"/>
    <w:rsid w:val="00F334C9"/>
    <w:rsid w:val="00F351A1"/>
    <w:rsid w:val="00F35986"/>
    <w:rsid w:val="00F44F54"/>
    <w:rsid w:val="00F548B2"/>
    <w:rsid w:val="00F56313"/>
    <w:rsid w:val="00F623C8"/>
    <w:rsid w:val="00F62B78"/>
    <w:rsid w:val="00F646F4"/>
    <w:rsid w:val="00F656D7"/>
    <w:rsid w:val="00F72489"/>
    <w:rsid w:val="00F74A43"/>
    <w:rsid w:val="00F7536C"/>
    <w:rsid w:val="00F76ABF"/>
    <w:rsid w:val="00F81A3F"/>
    <w:rsid w:val="00F86DE5"/>
    <w:rsid w:val="00F90342"/>
    <w:rsid w:val="00F97D26"/>
    <w:rsid w:val="00FA2B00"/>
    <w:rsid w:val="00FB02A2"/>
    <w:rsid w:val="00FB0386"/>
    <w:rsid w:val="00FB08B1"/>
    <w:rsid w:val="00FB0CAC"/>
    <w:rsid w:val="00FB3F6B"/>
    <w:rsid w:val="00FD6983"/>
    <w:rsid w:val="00FE0D89"/>
    <w:rsid w:val="00FE4B2F"/>
    <w:rsid w:val="00FF16A7"/>
    <w:rsid w:val="00FF17B3"/>
    <w:rsid w:val="00FF2798"/>
    <w:rsid w:val="00FF33AE"/>
    <w:rsid w:val="0185BE02"/>
    <w:rsid w:val="01A6EC3A"/>
    <w:rsid w:val="0214E9FE"/>
    <w:rsid w:val="02BF0C12"/>
    <w:rsid w:val="02D89D26"/>
    <w:rsid w:val="03FEC475"/>
    <w:rsid w:val="04DD0B5D"/>
    <w:rsid w:val="05166A9B"/>
    <w:rsid w:val="051A4BD9"/>
    <w:rsid w:val="058811DA"/>
    <w:rsid w:val="05A132CB"/>
    <w:rsid w:val="05B41818"/>
    <w:rsid w:val="05D859B9"/>
    <w:rsid w:val="067D8BC1"/>
    <w:rsid w:val="068878B4"/>
    <w:rsid w:val="06FD4AB7"/>
    <w:rsid w:val="0721906A"/>
    <w:rsid w:val="07276555"/>
    <w:rsid w:val="075159F8"/>
    <w:rsid w:val="088B36AB"/>
    <w:rsid w:val="098C3D91"/>
    <w:rsid w:val="09D0E7DE"/>
    <w:rsid w:val="0A11C50C"/>
    <w:rsid w:val="0A5A34AE"/>
    <w:rsid w:val="0ACC6222"/>
    <w:rsid w:val="0B1D1554"/>
    <w:rsid w:val="0B796BD7"/>
    <w:rsid w:val="0B978CAD"/>
    <w:rsid w:val="0BBB90FE"/>
    <w:rsid w:val="0C1DE554"/>
    <w:rsid w:val="0C409111"/>
    <w:rsid w:val="0CAB0374"/>
    <w:rsid w:val="0CF23C39"/>
    <w:rsid w:val="0CF4A8A0"/>
    <w:rsid w:val="0D2827CB"/>
    <w:rsid w:val="0D3C4AE3"/>
    <w:rsid w:val="0D5EC7D3"/>
    <w:rsid w:val="0D83EB21"/>
    <w:rsid w:val="0DBF77C2"/>
    <w:rsid w:val="0E3A7DFA"/>
    <w:rsid w:val="0E8D64B5"/>
    <w:rsid w:val="0E9D6AEE"/>
    <w:rsid w:val="0EC0CAEA"/>
    <w:rsid w:val="0EDC2A81"/>
    <w:rsid w:val="0F73F6E4"/>
    <w:rsid w:val="109D42C8"/>
    <w:rsid w:val="10E4F460"/>
    <w:rsid w:val="11277924"/>
    <w:rsid w:val="11404B98"/>
    <w:rsid w:val="129173CF"/>
    <w:rsid w:val="12F0F26E"/>
    <w:rsid w:val="135075D2"/>
    <w:rsid w:val="13D035D9"/>
    <w:rsid w:val="13D8DF14"/>
    <w:rsid w:val="14366D32"/>
    <w:rsid w:val="1442AF4B"/>
    <w:rsid w:val="1448A512"/>
    <w:rsid w:val="149BBD0A"/>
    <w:rsid w:val="14C7D751"/>
    <w:rsid w:val="1569C985"/>
    <w:rsid w:val="15A78E4D"/>
    <w:rsid w:val="1607B782"/>
    <w:rsid w:val="179C7529"/>
    <w:rsid w:val="17EC10DA"/>
    <w:rsid w:val="183EEAD1"/>
    <w:rsid w:val="1896EAB9"/>
    <w:rsid w:val="18FB5A80"/>
    <w:rsid w:val="18FC926D"/>
    <w:rsid w:val="19345BDA"/>
    <w:rsid w:val="1AD077E8"/>
    <w:rsid w:val="1B20E5F7"/>
    <w:rsid w:val="1B27D02F"/>
    <w:rsid w:val="1B845FE7"/>
    <w:rsid w:val="1C9ABC11"/>
    <w:rsid w:val="1CF8D491"/>
    <w:rsid w:val="1D2A8E4B"/>
    <w:rsid w:val="1D4F4012"/>
    <w:rsid w:val="1E12A7B9"/>
    <w:rsid w:val="1E2AB91B"/>
    <w:rsid w:val="1E4C7AF5"/>
    <w:rsid w:val="1E71E0FA"/>
    <w:rsid w:val="1EFA0A6C"/>
    <w:rsid w:val="1F796EA7"/>
    <w:rsid w:val="1FB78D54"/>
    <w:rsid w:val="1FD061F5"/>
    <w:rsid w:val="1FEA4AEC"/>
    <w:rsid w:val="1FED2EDC"/>
    <w:rsid w:val="20203B59"/>
    <w:rsid w:val="2057194C"/>
    <w:rsid w:val="207BF220"/>
    <w:rsid w:val="20FA8E06"/>
    <w:rsid w:val="2142017D"/>
    <w:rsid w:val="21520C25"/>
    <w:rsid w:val="2161B1BF"/>
    <w:rsid w:val="21C9957D"/>
    <w:rsid w:val="22095DF1"/>
    <w:rsid w:val="22A75E42"/>
    <w:rsid w:val="22FBFF1A"/>
    <w:rsid w:val="231EA972"/>
    <w:rsid w:val="238C1B5A"/>
    <w:rsid w:val="23AE6B60"/>
    <w:rsid w:val="23AEA9B0"/>
    <w:rsid w:val="23F0A8AC"/>
    <w:rsid w:val="245D0F17"/>
    <w:rsid w:val="248CF3D1"/>
    <w:rsid w:val="24AFB877"/>
    <w:rsid w:val="2592B33A"/>
    <w:rsid w:val="25AABBDF"/>
    <w:rsid w:val="261001C6"/>
    <w:rsid w:val="2617DF1B"/>
    <w:rsid w:val="264DF866"/>
    <w:rsid w:val="2652E845"/>
    <w:rsid w:val="2715C418"/>
    <w:rsid w:val="2735A7CF"/>
    <w:rsid w:val="273705D0"/>
    <w:rsid w:val="27AA9067"/>
    <w:rsid w:val="27E3B9E4"/>
    <w:rsid w:val="2823379F"/>
    <w:rsid w:val="2875B895"/>
    <w:rsid w:val="28DB4A24"/>
    <w:rsid w:val="28FA0FA4"/>
    <w:rsid w:val="2A005AD4"/>
    <w:rsid w:val="2A2A1D7A"/>
    <w:rsid w:val="2A4D66E3"/>
    <w:rsid w:val="2A4E7D2B"/>
    <w:rsid w:val="2A5A304F"/>
    <w:rsid w:val="2AEEE95D"/>
    <w:rsid w:val="2B32FE9F"/>
    <w:rsid w:val="2B42156B"/>
    <w:rsid w:val="2BDBF06D"/>
    <w:rsid w:val="2BFECC89"/>
    <w:rsid w:val="2C212F90"/>
    <w:rsid w:val="2CAEFB6F"/>
    <w:rsid w:val="2D18F109"/>
    <w:rsid w:val="2D4AEC83"/>
    <w:rsid w:val="2D5018DA"/>
    <w:rsid w:val="2D51E571"/>
    <w:rsid w:val="2D6D32EC"/>
    <w:rsid w:val="2D8348BD"/>
    <w:rsid w:val="2DA03D0E"/>
    <w:rsid w:val="2DD43E7C"/>
    <w:rsid w:val="2E314FDF"/>
    <w:rsid w:val="2E812AE1"/>
    <w:rsid w:val="2ECA91EB"/>
    <w:rsid w:val="2F035572"/>
    <w:rsid w:val="2F3BEEBE"/>
    <w:rsid w:val="2F802FED"/>
    <w:rsid w:val="2FB58E4B"/>
    <w:rsid w:val="2FBCBC46"/>
    <w:rsid w:val="31464401"/>
    <w:rsid w:val="3163A39A"/>
    <w:rsid w:val="3231CFE8"/>
    <w:rsid w:val="323E1302"/>
    <w:rsid w:val="325251D4"/>
    <w:rsid w:val="329B04CA"/>
    <w:rsid w:val="32E38DE2"/>
    <w:rsid w:val="3463EC03"/>
    <w:rsid w:val="3492F1B5"/>
    <w:rsid w:val="34F95B3F"/>
    <w:rsid w:val="3508EDCC"/>
    <w:rsid w:val="35408249"/>
    <w:rsid w:val="355B7CF7"/>
    <w:rsid w:val="35B3981D"/>
    <w:rsid w:val="36967BCE"/>
    <w:rsid w:val="36CA8895"/>
    <w:rsid w:val="37537966"/>
    <w:rsid w:val="37614667"/>
    <w:rsid w:val="37B74ABF"/>
    <w:rsid w:val="37E7ED48"/>
    <w:rsid w:val="3839952A"/>
    <w:rsid w:val="38B25706"/>
    <w:rsid w:val="394099E5"/>
    <w:rsid w:val="39843F50"/>
    <w:rsid w:val="39A91470"/>
    <w:rsid w:val="39C4624E"/>
    <w:rsid w:val="3A84CDA4"/>
    <w:rsid w:val="3B3ACC8A"/>
    <w:rsid w:val="3B5A762B"/>
    <w:rsid w:val="3BF87691"/>
    <w:rsid w:val="3E307AFB"/>
    <w:rsid w:val="3E393DAA"/>
    <w:rsid w:val="3E8530A0"/>
    <w:rsid w:val="3EA9AE84"/>
    <w:rsid w:val="3F1926F1"/>
    <w:rsid w:val="414CB019"/>
    <w:rsid w:val="41954794"/>
    <w:rsid w:val="41FC50F2"/>
    <w:rsid w:val="42464DAB"/>
    <w:rsid w:val="4275CA80"/>
    <w:rsid w:val="428FE020"/>
    <w:rsid w:val="42FAD733"/>
    <w:rsid w:val="43D294B9"/>
    <w:rsid w:val="43F15BB3"/>
    <w:rsid w:val="44302E18"/>
    <w:rsid w:val="44ACB7EA"/>
    <w:rsid w:val="44F47779"/>
    <w:rsid w:val="4579C9F3"/>
    <w:rsid w:val="457CD994"/>
    <w:rsid w:val="457DE817"/>
    <w:rsid w:val="46756AC8"/>
    <w:rsid w:val="467E8E92"/>
    <w:rsid w:val="47FCFA65"/>
    <w:rsid w:val="480290FC"/>
    <w:rsid w:val="48BCC3B4"/>
    <w:rsid w:val="49663B7D"/>
    <w:rsid w:val="49D06A0A"/>
    <w:rsid w:val="4A089C8D"/>
    <w:rsid w:val="4A29C0B3"/>
    <w:rsid w:val="4AF579C8"/>
    <w:rsid w:val="4BAA6B6A"/>
    <w:rsid w:val="4BBF5671"/>
    <w:rsid w:val="4D2F3FA1"/>
    <w:rsid w:val="4D8A8F28"/>
    <w:rsid w:val="4D92E458"/>
    <w:rsid w:val="4F93A91E"/>
    <w:rsid w:val="4FA3A5E7"/>
    <w:rsid w:val="4FC34491"/>
    <w:rsid w:val="4FCD4A79"/>
    <w:rsid w:val="5001544B"/>
    <w:rsid w:val="502D6F09"/>
    <w:rsid w:val="5097ED36"/>
    <w:rsid w:val="50A1050F"/>
    <w:rsid w:val="50C83962"/>
    <w:rsid w:val="50DF4D1E"/>
    <w:rsid w:val="50E8C0C5"/>
    <w:rsid w:val="514BB35B"/>
    <w:rsid w:val="519173FE"/>
    <w:rsid w:val="51934CD9"/>
    <w:rsid w:val="521FFBC1"/>
    <w:rsid w:val="52348A7E"/>
    <w:rsid w:val="535B27F8"/>
    <w:rsid w:val="53C6F026"/>
    <w:rsid w:val="53C9413D"/>
    <w:rsid w:val="53E3107B"/>
    <w:rsid w:val="55391702"/>
    <w:rsid w:val="5579996A"/>
    <w:rsid w:val="55BFF6F1"/>
    <w:rsid w:val="55D419A4"/>
    <w:rsid w:val="566DD00A"/>
    <w:rsid w:val="56B225F4"/>
    <w:rsid w:val="56B4C295"/>
    <w:rsid w:val="57107653"/>
    <w:rsid w:val="577AF840"/>
    <w:rsid w:val="584AAA02"/>
    <w:rsid w:val="584D7F02"/>
    <w:rsid w:val="5962DB0A"/>
    <w:rsid w:val="5A3C8C0C"/>
    <w:rsid w:val="5A85F50E"/>
    <w:rsid w:val="5AA23565"/>
    <w:rsid w:val="5AD1662B"/>
    <w:rsid w:val="5AEB9DEE"/>
    <w:rsid w:val="5B662C45"/>
    <w:rsid w:val="5B91F0C1"/>
    <w:rsid w:val="5C2C3AA4"/>
    <w:rsid w:val="5C322B75"/>
    <w:rsid w:val="5D124448"/>
    <w:rsid w:val="5D58AB23"/>
    <w:rsid w:val="5D9B6DA4"/>
    <w:rsid w:val="5DF5D979"/>
    <w:rsid w:val="5E4470EB"/>
    <w:rsid w:val="5E48C05F"/>
    <w:rsid w:val="5E4959E4"/>
    <w:rsid w:val="5ED777B7"/>
    <w:rsid w:val="5EEEABA9"/>
    <w:rsid w:val="5F8B4546"/>
    <w:rsid w:val="5FAD9C5B"/>
    <w:rsid w:val="5FFB88D7"/>
    <w:rsid w:val="600C26EA"/>
    <w:rsid w:val="604F41C4"/>
    <w:rsid w:val="60792B90"/>
    <w:rsid w:val="60D5B41D"/>
    <w:rsid w:val="60FC67E2"/>
    <w:rsid w:val="6130F553"/>
    <w:rsid w:val="622050D1"/>
    <w:rsid w:val="62483B1C"/>
    <w:rsid w:val="62B3C22D"/>
    <w:rsid w:val="62C3A46D"/>
    <w:rsid w:val="62DF743B"/>
    <w:rsid w:val="632512C8"/>
    <w:rsid w:val="63EF94D1"/>
    <w:rsid w:val="641ADCB1"/>
    <w:rsid w:val="644074D8"/>
    <w:rsid w:val="648F7DBC"/>
    <w:rsid w:val="64F9D7BC"/>
    <w:rsid w:val="65FD3A77"/>
    <w:rsid w:val="6621D26D"/>
    <w:rsid w:val="6659C3A5"/>
    <w:rsid w:val="66F5F688"/>
    <w:rsid w:val="67DDDFE2"/>
    <w:rsid w:val="686B1EE2"/>
    <w:rsid w:val="68861C0A"/>
    <w:rsid w:val="68AE4F99"/>
    <w:rsid w:val="68E51A11"/>
    <w:rsid w:val="697821B1"/>
    <w:rsid w:val="69978A74"/>
    <w:rsid w:val="699BD8B7"/>
    <w:rsid w:val="6A6A29B3"/>
    <w:rsid w:val="6B0484A5"/>
    <w:rsid w:val="6B889681"/>
    <w:rsid w:val="6BA11DFF"/>
    <w:rsid w:val="6BA2AFE0"/>
    <w:rsid w:val="6BC0F7FF"/>
    <w:rsid w:val="6BD547A8"/>
    <w:rsid w:val="6C04F569"/>
    <w:rsid w:val="6C057FE1"/>
    <w:rsid w:val="6C3C1381"/>
    <w:rsid w:val="6C622152"/>
    <w:rsid w:val="6C861DAD"/>
    <w:rsid w:val="6C9832DE"/>
    <w:rsid w:val="6CD4DBAA"/>
    <w:rsid w:val="6D09D8BC"/>
    <w:rsid w:val="6D461B05"/>
    <w:rsid w:val="6D6E240E"/>
    <w:rsid w:val="6DC9A284"/>
    <w:rsid w:val="6DD5182B"/>
    <w:rsid w:val="6E5AC64C"/>
    <w:rsid w:val="6E659B3E"/>
    <w:rsid w:val="6E8A210C"/>
    <w:rsid w:val="6ED49BBB"/>
    <w:rsid w:val="6EFAAAD9"/>
    <w:rsid w:val="6EFAFF49"/>
    <w:rsid w:val="6F1FE659"/>
    <w:rsid w:val="6F2882EF"/>
    <w:rsid w:val="6F308552"/>
    <w:rsid w:val="6F4DDA84"/>
    <w:rsid w:val="6F5FFAFE"/>
    <w:rsid w:val="6FE09888"/>
    <w:rsid w:val="704A888E"/>
    <w:rsid w:val="7098D8B9"/>
    <w:rsid w:val="70F2E4CF"/>
    <w:rsid w:val="710A0108"/>
    <w:rsid w:val="715A9D2C"/>
    <w:rsid w:val="72308069"/>
    <w:rsid w:val="723DF5B6"/>
    <w:rsid w:val="72817A9A"/>
    <w:rsid w:val="7299CBA9"/>
    <w:rsid w:val="734C7B9F"/>
    <w:rsid w:val="740CB255"/>
    <w:rsid w:val="744CD815"/>
    <w:rsid w:val="74556ADC"/>
    <w:rsid w:val="7460387E"/>
    <w:rsid w:val="747EB3DA"/>
    <w:rsid w:val="74927D6E"/>
    <w:rsid w:val="75363B4A"/>
    <w:rsid w:val="753D5A1F"/>
    <w:rsid w:val="75FE1243"/>
    <w:rsid w:val="76A2E280"/>
    <w:rsid w:val="76FBDE53"/>
    <w:rsid w:val="771D768D"/>
    <w:rsid w:val="77B88A2B"/>
    <w:rsid w:val="77D71C19"/>
    <w:rsid w:val="789B42B7"/>
    <w:rsid w:val="78C08B93"/>
    <w:rsid w:val="78C29933"/>
    <w:rsid w:val="79AE0DB9"/>
    <w:rsid w:val="79B74E4F"/>
    <w:rsid w:val="7A6E7081"/>
    <w:rsid w:val="7A832BAE"/>
    <w:rsid w:val="7A916824"/>
    <w:rsid w:val="7AD2AD4F"/>
    <w:rsid w:val="7AF4A1EC"/>
    <w:rsid w:val="7C0C369B"/>
    <w:rsid w:val="7C354226"/>
    <w:rsid w:val="7C3C9047"/>
    <w:rsid w:val="7C66B8EE"/>
    <w:rsid w:val="7D2BAAEC"/>
    <w:rsid w:val="7E2536B1"/>
    <w:rsid w:val="7E7665CB"/>
    <w:rsid w:val="7E925C1C"/>
    <w:rsid w:val="7EABB20D"/>
    <w:rsid w:val="7FF74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E0C9"/>
  <w15:chartTrackingRefBased/>
  <w15:docId w15:val="{7B1B6FBD-EF35-4E25-9FCF-2A4ADAF4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59"/>
    <w:rPr>
      <w:rFonts w:eastAsiaTheme="majorEastAsia" w:cstheme="majorBidi"/>
      <w:color w:val="272727" w:themeColor="text1" w:themeTint="D8"/>
    </w:rPr>
  </w:style>
  <w:style w:type="paragraph" w:styleId="Title">
    <w:name w:val="Title"/>
    <w:basedOn w:val="Normal"/>
    <w:next w:val="Normal"/>
    <w:link w:val="TitleChar"/>
    <w:uiPriority w:val="10"/>
    <w:qFormat/>
    <w:rsid w:val="000C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59"/>
    <w:pPr>
      <w:spacing w:before="160"/>
      <w:jc w:val="center"/>
    </w:pPr>
    <w:rPr>
      <w:i/>
      <w:iCs/>
      <w:color w:val="404040" w:themeColor="text1" w:themeTint="BF"/>
    </w:rPr>
  </w:style>
  <w:style w:type="character" w:customStyle="1" w:styleId="QuoteChar">
    <w:name w:val="Quote Char"/>
    <w:basedOn w:val="DefaultParagraphFont"/>
    <w:link w:val="Quote"/>
    <w:uiPriority w:val="29"/>
    <w:rsid w:val="000C7E59"/>
    <w:rPr>
      <w:i/>
      <w:iCs/>
      <w:color w:val="404040" w:themeColor="text1" w:themeTint="BF"/>
    </w:rPr>
  </w:style>
  <w:style w:type="paragraph" w:styleId="ListParagraph">
    <w:name w:val="List Paragraph"/>
    <w:basedOn w:val="Normal"/>
    <w:uiPriority w:val="34"/>
    <w:qFormat/>
    <w:rsid w:val="000C7E59"/>
    <w:pPr>
      <w:ind w:left="720"/>
      <w:contextualSpacing/>
    </w:pPr>
  </w:style>
  <w:style w:type="character" w:styleId="IntenseEmphasis">
    <w:name w:val="Intense Emphasis"/>
    <w:basedOn w:val="DefaultParagraphFont"/>
    <w:uiPriority w:val="21"/>
    <w:qFormat/>
    <w:rsid w:val="000C7E59"/>
    <w:rPr>
      <w:i/>
      <w:iCs/>
      <w:color w:val="0F4761" w:themeColor="accent1" w:themeShade="BF"/>
    </w:rPr>
  </w:style>
  <w:style w:type="paragraph" w:styleId="IntenseQuote">
    <w:name w:val="Intense Quote"/>
    <w:basedOn w:val="Normal"/>
    <w:next w:val="Normal"/>
    <w:link w:val="IntenseQuoteChar"/>
    <w:uiPriority w:val="30"/>
    <w:qFormat/>
    <w:rsid w:val="000C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59"/>
    <w:rPr>
      <w:i/>
      <w:iCs/>
      <w:color w:val="0F4761" w:themeColor="accent1" w:themeShade="BF"/>
    </w:rPr>
  </w:style>
  <w:style w:type="character" w:styleId="IntenseReference">
    <w:name w:val="Intense Reference"/>
    <w:basedOn w:val="DefaultParagraphFont"/>
    <w:uiPriority w:val="32"/>
    <w:qFormat/>
    <w:rsid w:val="000C7E59"/>
    <w:rPr>
      <w:b/>
      <w:bCs/>
      <w:smallCaps/>
      <w:color w:val="0F4761" w:themeColor="accent1" w:themeShade="BF"/>
      <w:spacing w:val="5"/>
    </w:rPr>
  </w:style>
  <w:style w:type="character" w:styleId="Hyperlink">
    <w:name w:val="Hyperlink"/>
    <w:basedOn w:val="DefaultParagraphFont"/>
    <w:uiPriority w:val="99"/>
    <w:unhideWhenUsed/>
    <w:rsid w:val="000C7E59"/>
    <w:rPr>
      <w:color w:val="467886" w:themeColor="hyperlink"/>
      <w:u w:val="single"/>
    </w:rPr>
  </w:style>
  <w:style w:type="character" w:styleId="UnresolvedMention">
    <w:name w:val="Unresolved Mention"/>
    <w:basedOn w:val="DefaultParagraphFont"/>
    <w:uiPriority w:val="99"/>
    <w:semiHidden/>
    <w:unhideWhenUsed/>
    <w:rsid w:val="000C7E59"/>
    <w:rPr>
      <w:color w:val="605E5C"/>
      <w:shd w:val="clear" w:color="auto" w:fill="E1DFDD"/>
    </w:rPr>
  </w:style>
  <w:style w:type="character" w:styleId="FollowedHyperlink">
    <w:name w:val="FollowedHyperlink"/>
    <w:basedOn w:val="DefaultParagraphFont"/>
    <w:uiPriority w:val="99"/>
    <w:semiHidden/>
    <w:unhideWhenUsed/>
    <w:rsid w:val="006435C8"/>
    <w:rPr>
      <w:color w:val="96607D" w:themeColor="followedHyperlink"/>
      <w:u w:val="single"/>
    </w:rPr>
  </w:style>
  <w:style w:type="paragraph" w:styleId="NoSpacing">
    <w:name w:val="No Spacing"/>
    <w:uiPriority w:val="1"/>
    <w:qFormat/>
    <w:rsid w:val="52348A7E"/>
    <w:pPr>
      <w:spacing w:after="0"/>
    </w:p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 w:type="paragraph" w:styleId="Footer">
    <w:name w:val="footer"/>
    <w:basedOn w:val="Normal"/>
    <w:link w:val="FooterChar"/>
    <w:uiPriority w:val="99"/>
    <w:unhideWhenUsed/>
    <w:rsid w:val="00EB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C2"/>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1012">
      <w:bodyDiv w:val="1"/>
      <w:marLeft w:val="0"/>
      <w:marRight w:val="0"/>
      <w:marTop w:val="0"/>
      <w:marBottom w:val="0"/>
      <w:divBdr>
        <w:top w:val="none" w:sz="0" w:space="0" w:color="auto"/>
        <w:left w:val="none" w:sz="0" w:space="0" w:color="auto"/>
        <w:bottom w:val="none" w:sz="0" w:space="0" w:color="auto"/>
        <w:right w:val="none" w:sz="0" w:space="0" w:color="auto"/>
      </w:divBdr>
    </w:div>
    <w:div w:id="925459407">
      <w:bodyDiv w:val="1"/>
      <w:marLeft w:val="0"/>
      <w:marRight w:val="0"/>
      <w:marTop w:val="0"/>
      <w:marBottom w:val="0"/>
      <w:divBdr>
        <w:top w:val="none" w:sz="0" w:space="0" w:color="auto"/>
        <w:left w:val="none" w:sz="0" w:space="0" w:color="auto"/>
        <w:bottom w:val="none" w:sz="0" w:space="0" w:color="auto"/>
        <w:right w:val="none" w:sz="0" w:space="0" w:color="auto"/>
      </w:divBdr>
    </w:div>
    <w:div w:id="1026981745">
      <w:bodyDiv w:val="1"/>
      <w:marLeft w:val="0"/>
      <w:marRight w:val="0"/>
      <w:marTop w:val="0"/>
      <w:marBottom w:val="0"/>
      <w:divBdr>
        <w:top w:val="none" w:sz="0" w:space="0" w:color="auto"/>
        <w:left w:val="none" w:sz="0" w:space="0" w:color="auto"/>
        <w:bottom w:val="none" w:sz="0" w:space="0" w:color="auto"/>
        <w:right w:val="none" w:sz="0" w:space="0" w:color="auto"/>
      </w:divBdr>
      <w:divsChild>
        <w:div w:id="85855818">
          <w:marLeft w:val="0"/>
          <w:marRight w:val="0"/>
          <w:marTop w:val="0"/>
          <w:marBottom w:val="0"/>
          <w:divBdr>
            <w:top w:val="none" w:sz="0" w:space="0" w:color="auto"/>
            <w:left w:val="none" w:sz="0" w:space="0" w:color="auto"/>
            <w:bottom w:val="none" w:sz="0" w:space="0" w:color="auto"/>
            <w:right w:val="none" w:sz="0" w:space="0" w:color="auto"/>
          </w:divBdr>
          <w:divsChild>
            <w:div w:id="127742621">
              <w:marLeft w:val="0"/>
              <w:marRight w:val="0"/>
              <w:marTop w:val="0"/>
              <w:marBottom w:val="0"/>
              <w:divBdr>
                <w:top w:val="none" w:sz="0" w:space="0" w:color="auto"/>
                <w:left w:val="none" w:sz="0" w:space="0" w:color="auto"/>
                <w:bottom w:val="none" w:sz="0" w:space="0" w:color="auto"/>
                <w:right w:val="none" w:sz="0" w:space="0" w:color="auto"/>
              </w:divBdr>
            </w:div>
            <w:div w:id="153300872">
              <w:marLeft w:val="0"/>
              <w:marRight w:val="0"/>
              <w:marTop w:val="0"/>
              <w:marBottom w:val="0"/>
              <w:divBdr>
                <w:top w:val="none" w:sz="0" w:space="0" w:color="auto"/>
                <w:left w:val="none" w:sz="0" w:space="0" w:color="auto"/>
                <w:bottom w:val="none" w:sz="0" w:space="0" w:color="auto"/>
                <w:right w:val="none" w:sz="0" w:space="0" w:color="auto"/>
              </w:divBdr>
            </w:div>
            <w:div w:id="199902146">
              <w:marLeft w:val="0"/>
              <w:marRight w:val="0"/>
              <w:marTop w:val="0"/>
              <w:marBottom w:val="0"/>
              <w:divBdr>
                <w:top w:val="none" w:sz="0" w:space="0" w:color="auto"/>
                <w:left w:val="none" w:sz="0" w:space="0" w:color="auto"/>
                <w:bottom w:val="none" w:sz="0" w:space="0" w:color="auto"/>
                <w:right w:val="none" w:sz="0" w:space="0" w:color="auto"/>
              </w:divBdr>
            </w:div>
            <w:div w:id="202449790">
              <w:marLeft w:val="0"/>
              <w:marRight w:val="0"/>
              <w:marTop w:val="0"/>
              <w:marBottom w:val="0"/>
              <w:divBdr>
                <w:top w:val="none" w:sz="0" w:space="0" w:color="auto"/>
                <w:left w:val="none" w:sz="0" w:space="0" w:color="auto"/>
                <w:bottom w:val="none" w:sz="0" w:space="0" w:color="auto"/>
                <w:right w:val="none" w:sz="0" w:space="0" w:color="auto"/>
              </w:divBdr>
            </w:div>
            <w:div w:id="373893418">
              <w:marLeft w:val="0"/>
              <w:marRight w:val="0"/>
              <w:marTop w:val="0"/>
              <w:marBottom w:val="0"/>
              <w:divBdr>
                <w:top w:val="none" w:sz="0" w:space="0" w:color="auto"/>
                <w:left w:val="none" w:sz="0" w:space="0" w:color="auto"/>
                <w:bottom w:val="none" w:sz="0" w:space="0" w:color="auto"/>
                <w:right w:val="none" w:sz="0" w:space="0" w:color="auto"/>
              </w:divBdr>
            </w:div>
            <w:div w:id="437261520">
              <w:marLeft w:val="0"/>
              <w:marRight w:val="0"/>
              <w:marTop w:val="0"/>
              <w:marBottom w:val="0"/>
              <w:divBdr>
                <w:top w:val="none" w:sz="0" w:space="0" w:color="auto"/>
                <w:left w:val="none" w:sz="0" w:space="0" w:color="auto"/>
                <w:bottom w:val="none" w:sz="0" w:space="0" w:color="auto"/>
                <w:right w:val="none" w:sz="0" w:space="0" w:color="auto"/>
              </w:divBdr>
            </w:div>
            <w:div w:id="458257620">
              <w:marLeft w:val="0"/>
              <w:marRight w:val="0"/>
              <w:marTop w:val="0"/>
              <w:marBottom w:val="0"/>
              <w:divBdr>
                <w:top w:val="none" w:sz="0" w:space="0" w:color="auto"/>
                <w:left w:val="none" w:sz="0" w:space="0" w:color="auto"/>
                <w:bottom w:val="none" w:sz="0" w:space="0" w:color="auto"/>
                <w:right w:val="none" w:sz="0" w:space="0" w:color="auto"/>
              </w:divBdr>
            </w:div>
            <w:div w:id="649870052">
              <w:marLeft w:val="0"/>
              <w:marRight w:val="0"/>
              <w:marTop w:val="0"/>
              <w:marBottom w:val="0"/>
              <w:divBdr>
                <w:top w:val="none" w:sz="0" w:space="0" w:color="auto"/>
                <w:left w:val="none" w:sz="0" w:space="0" w:color="auto"/>
                <w:bottom w:val="none" w:sz="0" w:space="0" w:color="auto"/>
                <w:right w:val="none" w:sz="0" w:space="0" w:color="auto"/>
              </w:divBdr>
            </w:div>
            <w:div w:id="740177492">
              <w:marLeft w:val="0"/>
              <w:marRight w:val="0"/>
              <w:marTop w:val="0"/>
              <w:marBottom w:val="0"/>
              <w:divBdr>
                <w:top w:val="none" w:sz="0" w:space="0" w:color="auto"/>
                <w:left w:val="none" w:sz="0" w:space="0" w:color="auto"/>
                <w:bottom w:val="none" w:sz="0" w:space="0" w:color="auto"/>
                <w:right w:val="none" w:sz="0" w:space="0" w:color="auto"/>
              </w:divBdr>
            </w:div>
            <w:div w:id="772363711">
              <w:marLeft w:val="0"/>
              <w:marRight w:val="0"/>
              <w:marTop w:val="0"/>
              <w:marBottom w:val="0"/>
              <w:divBdr>
                <w:top w:val="none" w:sz="0" w:space="0" w:color="auto"/>
                <w:left w:val="none" w:sz="0" w:space="0" w:color="auto"/>
                <w:bottom w:val="none" w:sz="0" w:space="0" w:color="auto"/>
                <w:right w:val="none" w:sz="0" w:space="0" w:color="auto"/>
              </w:divBdr>
            </w:div>
            <w:div w:id="995183854">
              <w:marLeft w:val="0"/>
              <w:marRight w:val="0"/>
              <w:marTop w:val="0"/>
              <w:marBottom w:val="0"/>
              <w:divBdr>
                <w:top w:val="none" w:sz="0" w:space="0" w:color="auto"/>
                <w:left w:val="none" w:sz="0" w:space="0" w:color="auto"/>
                <w:bottom w:val="none" w:sz="0" w:space="0" w:color="auto"/>
                <w:right w:val="none" w:sz="0" w:space="0" w:color="auto"/>
              </w:divBdr>
            </w:div>
            <w:div w:id="1234198549">
              <w:marLeft w:val="0"/>
              <w:marRight w:val="0"/>
              <w:marTop w:val="0"/>
              <w:marBottom w:val="0"/>
              <w:divBdr>
                <w:top w:val="none" w:sz="0" w:space="0" w:color="auto"/>
                <w:left w:val="none" w:sz="0" w:space="0" w:color="auto"/>
                <w:bottom w:val="none" w:sz="0" w:space="0" w:color="auto"/>
                <w:right w:val="none" w:sz="0" w:space="0" w:color="auto"/>
              </w:divBdr>
            </w:div>
            <w:div w:id="1237279252">
              <w:marLeft w:val="0"/>
              <w:marRight w:val="0"/>
              <w:marTop w:val="0"/>
              <w:marBottom w:val="0"/>
              <w:divBdr>
                <w:top w:val="none" w:sz="0" w:space="0" w:color="auto"/>
                <w:left w:val="none" w:sz="0" w:space="0" w:color="auto"/>
                <w:bottom w:val="none" w:sz="0" w:space="0" w:color="auto"/>
                <w:right w:val="none" w:sz="0" w:space="0" w:color="auto"/>
              </w:divBdr>
            </w:div>
            <w:div w:id="1517840918">
              <w:marLeft w:val="0"/>
              <w:marRight w:val="0"/>
              <w:marTop w:val="0"/>
              <w:marBottom w:val="0"/>
              <w:divBdr>
                <w:top w:val="none" w:sz="0" w:space="0" w:color="auto"/>
                <w:left w:val="none" w:sz="0" w:space="0" w:color="auto"/>
                <w:bottom w:val="none" w:sz="0" w:space="0" w:color="auto"/>
                <w:right w:val="none" w:sz="0" w:space="0" w:color="auto"/>
              </w:divBdr>
            </w:div>
            <w:div w:id="1566180663">
              <w:marLeft w:val="0"/>
              <w:marRight w:val="0"/>
              <w:marTop w:val="0"/>
              <w:marBottom w:val="0"/>
              <w:divBdr>
                <w:top w:val="none" w:sz="0" w:space="0" w:color="auto"/>
                <w:left w:val="none" w:sz="0" w:space="0" w:color="auto"/>
                <w:bottom w:val="none" w:sz="0" w:space="0" w:color="auto"/>
                <w:right w:val="none" w:sz="0" w:space="0" w:color="auto"/>
              </w:divBdr>
            </w:div>
            <w:div w:id="1630163762">
              <w:marLeft w:val="0"/>
              <w:marRight w:val="0"/>
              <w:marTop w:val="0"/>
              <w:marBottom w:val="0"/>
              <w:divBdr>
                <w:top w:val="none" w:sz="0" w:space="0" w:color="auto"/>
                <w:left w:val="none" w:sz="0" w:space="0" w:color="auto"/>
                <w:bottom w:val="none" w:sz="0" w:space="0" w:color="auto"/>
                <w:right w:val="none" w:sz="0" w:space="0" w:color="auto"/>
              </w:divBdr>
            </w:div>
            <w:div w:id="1746147740">
              <w:marLeft w:val="0"/>
              <w:marRight w:val="0"/>
              <w:marTop w:val="0"/>
              <w:marBottom w:val="0"/>
              <w:divBdr>
                <w:top w:val="none" w:sz="0" w:space="0" w:color="auto"/>
                <w:left w:val="none" w:sz="0" w:space="0" w:color="auto"/>
                <w:bottom w:val="none" w:sz="0" w:space="0" w:color="auto"/>
                <w:right w:val="none" w:sz="0" w:space="0" w:color="auto"/>
              </w:divBdr>
            </w:div>
            <w:div w:id="1758206317">
              <w:marLeft w:val="0"/>
              <w:marRight w:val="0"/>
              <w:marTop w:val="0"/>
              <w:marBottom w:val="0"/>
              <w:divBdr>
                <w:top w:val="none" w:sz="0" w:space="0" w:color="auto"/>
                <w:left w:val="none" w:sz="0" w:space="0" w:color="auto"/>
                <w:bottom w:val="none" w:sz="0" w:space="0" w:color="auto"/>
                <w:right w:val="none" w:sz="0" w:space="0" w:color="auto"/>
              </w:divBdr>
            </w:div>
            <w:div w:id="1852141991">
              <w:marLeft w:val="0"/>
              <w:marRight w:val="0"/>
              <w:marTop w:val="0"/>
              <w:marBottom w:val="0"/>
              <w:divBdr>
                <w:top w:val="none" w:sz="0" w:space="0" w:color="auto"/>
                <w:left w:val="none" w:sz="0" w:space="0" w:color="auto"/>
                <w:bottom w:val="none" w:sz="0" w:space="0" w:color="auto"/>
                <w:right w:val="none" w:sz="0" w:space="0" w:color="auto"/>
              </w:divBdr>
            </w:div>
            <w:div w:id="2106263881">
              <w:marLeft w:val="0"/>
              <w:marRight w:val="0"/>
              <w:marTop w:val="0"/>
              <w:marBottom w:val="0"/>
              <w:divBdr>
                <w:top w:val="none" w:sz="0" w:space="0" w:color="auto"/>
                <w:left w:val="none" w:sz="0" w:space="0" w:color="auto"/>
                <w:bottom w:val="none" w:sz="0" w:space="0" w:color="auto"/>
                <w:right w:val="none" w:sz="0" w:space="0" w:color="auto"/>
              </w:divBdr>
            </w:div>
          </w:divsChild>
        </w:div>
        <w:div w:id="420177409">
          <w:marLeft w:val="0"/>
          <w:marRight w:val="0"/>
          <w:marTop w:val="0"/>
          <w:marBottom w:val="0"/>
          <w:divBdr>
            <w:top w:val="none" w:sz="0" w:space="0" w:color="auto"/>
            <w:left w:val="none" w:sz="0" w:space="0" w:color="auto"/>
            <w:bottom w:val="none" w:sz="0" w:space="0" w:color="auto"/>
            <w:right w:val="none" w:sz="0" w:space="0" w:color="auto"/>
          </w:divBdr>
          <w:divsChild>
            <w:div w:id="58065940">
              <w:marLeft w:val="0"/>
              <w:marRight w:val="0"/>
              <w:marTop w:val="0"/>
              <w:marBottom w:val="0"/>
              <w:divBdr>
                <w:top w:val="none" w:sz="0" w:space="0" w:color="auto"/>
                <w:left w:val="none" w:sz="0" w:space="0" w:color="auto"/>
                <w:bottom w:val="none" w:sz="0" w:space="0" w:color="auto"/>
                <w:right w:val="none" w:sz="0" w:space="0" w:color="auto"/>
              </w:divBdr>
            </w:div>
            <w:div w:id="147287900">
              <w:marLeft w:val="0"/>
              <w:marRight w:val="0"/>
              <w:marTop w:val="0"/>
              <w:marBottom w:val="0"/>
              <w:divBdr>
                <w:top w:val="none" w:sz="0" w:space="0" w:color="auto"/>
                <w:left w:val="none" w:sz="0" w:space="0" w:color="auto"/>
                <w:bottom w:val="none" w:sz="0" w:space="0" w:color="auto"/>
                <w:right w:val="none" w:sz="0" w:space="0" w:color="auto"/>
              </w:divBdr>
            </w:div>
            <w:div w:id="193929853">
              <w:marLeft w:val="0"/>
              <w:marRight w:val="0"/>
              <w:marTop w:val="0"/>
              <w:marBottom w:val="0"/>
              <w:divBdr>
                <w:top w:val="none" w:sz="0" w:space="0" w:color="auto"/>
                <w:left w:val="none" w:sz="0" w:space="0" w:color="auto"/>
                <w:bottom w:val="none" w:sz="0" w:space="0" w:color="auto"/>
                <w:right w:val="none" w:sz="0" w:space="0" w:color="auto"/>
              </w:divBdr>
            </w:div>
            <w:div w:id="263928012">
              <w:marLeft w:val="0"/>
              <w:marRight w:val="0"/>
              <w:marTop w:val="0"/>
              <w:marBottom w:val="0"/>
              <w:divBdr>
                <w:top w:val="none" w:sz="0" w:space="0" w:color="auto"/>
                <w:left w:val="none" w:sz="0" w:space="0" w:color="auto"/>
                <w:bottom w:val="none" w:sz="0" w:space="0" w:color="auto"/>
                <w:right w:val="none" w:sz="0" w:space="0" w:color="auto"/>
              </w:divBdr>
            </w:div>
            <w:div w:id="329020244">
              <w:marLeft w:val="0"/>
              <w:marRight w:val="0"/>
              <w:marTop w:val="0"/>
              <w:marBottom w:val="0"/>
              <w:divBdr>
                <w:top w:val="none" w:sz="0" w:space="0" w:color="auto"/>
                <w:left w:val="none" w:sz="0" w:space="0" w:color="auto"/>
                <w:bottom w:val="none" w:sz="0" w:space="0" w:color="auto"/>
                <w:right w:val="none" w:sz="0" w:space="0" w:color="auto"/>
              </w:divBdr>
            </w:div>
            <w:div w:id="415320321">
              <w:marLeft w:val="0"/>
              <w:marRight w:val="0"/>
              <w:marTop w:val="0"/>
              <w:marBottom w:val="0"/>
              <w:divBdr>
                <w:top w:val="none" w:sz="0" w:space="0" w:color="auto"/>
                <w:left w:val="none" w:sz="0" w:space="0" w:color="auto"/>
                <w:bottom w:val="none" w:sz="0" w:space="0" w:color="auto"/>
                <w:right w:val="none" w:sz="0" w:space="0" w:color="auto"/>
              </w:divBdr>
            </w:div>
            <w:div w:id="432677135">
              <w:marLeft w:val="0"/>
              <w:marRight w:val="0"/>
              <w:marTop w:val="0"/>
              <w:marBottom w:val="0"/>
              <w:divBdr>
                <w:top w:val="none" w:sz="0" w:space="0" w:color="auto"/>
                <w:left w:val="none" w:sz="0" w:space="0" w:color="auto"/>
                <w:bottom w:val="none" w:sz="0" w:space="0" w:color="auto"/>
                <w:right w:val="none" w:sz="0" w:space="0" w:color="auto"/>
              </w:divBdr>
            </w:div>
            <w:div w:id="450561113">
              <w:marLeft w:val="0"/>
              <w:marRight w:val="0"/>
              <w:marTop w:val="0"/>
              <w:marBottom w:val="0"/>
              <w:divBdr>
                <w:top w:val="none" w:sz="0" w:space="0" w:color="auto"/>
                <w:left w:val="none" w:sz="0" w:space="0" w:color="auto"/>
                <w:bottom w:val="none" w:sz="0" w:space="0" w:color="auto"/>
                <w:right w:val="none" w:sz="0" w:space="0" w:color="auto"/>
              </w:divBdr>
            </w:div>
            <w:div w:id="697051153">
              <w:marLeft w:val="0"/>
              <w:marRight w:val="0"/>
              <w:marTop w:val="0"/>
              <w:marBottom w:val="0"/>
              <w:divBdr>
                <w:top w:val="none" w:sz="0" w:space="0" w:color="auto"/>
                <w:left w:val="none" w:sz="0" w:space="0" w:color="auto"/>
                <w:bottom w:val="none" w:sz="0" w:space="0" w:color="auto"/>
                <w:right w:val="none" w:sz="0" w:space="0" w:color="auto"/>
              </w:divBdr>
            </w:div>
            <w:div w:id="746076355">
              <w:marLeft w:val="0"/>
              <w:marRight w:val="0"/>
              <w:marTop w:val="0"/>
              <w:marBottom w:val="0"/>
              <w:divBdr>
                <w:top w:val="none" w:sz="0" w:space="0" w:color="auto"/>
                <w:left w:val="none" w:sz="0" w:space="0" w:color="auto"/>
                <w:bottom w:val="none" w:sz="0" w:space="0" w:color="auto"/>
                <w:right w:val="none" w:sz="0" w:space="0" w:color="auto"/>
              </w:divBdr>
            </w:div>
            <w:div w:id="792092876">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15114077">
              <w:marLeft w:val="0"/>
              <w:marRight w:val="0"/>
              <w:marTop w:val="0"/>
              <w:marBottom w:val="0"/>
              <w:divBdr>
                <w:top w:val="none" w:sz="0" w:space="0" w:color="auto"/>
                <w:left w:val="none" w:sz="0" w:space="0" w:color="auto"/>
                <w:bottom w:val="none" w:sz="0" w:space="0" w:color="auto"/>
                <w:right w:val="none" w:sz="0" w:space="0" w:color="auto"/>
              </w:divBdr>
            </w:div>
            <w:div w:id="1085692284">
              <w:marLeft w:val="0"/>
              <w:marRight w:val="0"/>
              <w:marTop w:val="0"/>
              <w:marBottom w:val="0"/>
              <w:divBdr>
                <w:top w:val="none" w:sz="0" w:space="0" w:color="auto"/>
                <w:left w:val="none" w:sz="0" w:space="0" w:color="auto"/>
                <w:bottom w:val="none" w:sz="0" w:space="0" w:color="auto"/>
                <w:right w:val="none" w:sz="0" w:space="0" w:color="auto"/>
              </w:divBdr>
            </w:div>
            <w:div w:id="1086422105">
              <w:marLeft w:val="0"/>
              <w:marRight w:val="0"/>
              <w:marTop w:val="0"/>
              <w:marBottom w:val="0"/>
              <w:divBdr>
                <w:top w:val="none" w:sz="0" w:space="0" w:color="auto"/>
                <w:left w:val="none" w:sz="0" w:space="0" w:color="auto"/>
                <w:bottom w:val="none" w:sz="0" w:space="0" w:color="auto"/>
                <w:right w:val="none" w:sz="0" w:space="0" w:color="auto"/>
              </w:divBdr>
            </w:div>
            <w:div w:id="1125537690">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 w:id="1649434565">
              <w:marLeft w:val="0"/>
              <w:marRight w:val="0"/>
              <w:marTop w:val="0"/>
              <w:marBottom w:val="0"/>
              <w:divBdr>
                <w:top w:val="none" w:sz="0" w:space="0" w:color="auto"/>
                <w:left w:val="none" w:sz="0" w:space="0" w:color="auto"/>
                <w:bottom w:val="none" w:sz="0" w:space="0" w:color="auto"/>
                <w:right w:val="none" w:sz="0" w:space="0" w:color="auto"/>
              </w:divBdr>
            </w:div>
            <w:div w:id="1888101000">
              <w:marLeft w:val="0"/>
              <w:marRight w:val="0"/>
              <w:marTop w:val="0"/>
              <w:marBottom w:val="0"/>
              <w:divBdr>
                <w:top w:val="none" w:sz="0" w:space="0" w:color="auto"/>
                <w:left w:val="none" w:sz="0" w:space="0" w:color="auto"/>
                <w:bottom w:val="none" w:sz="0" w:space="0" w:color="auto"/>
                <w:right w:val="none" w:sz="0" w:space="0" w:color="auto"/>
              </w:divBdr>
            </w:div>
            <w:div w:id="1945116910">
              <w:marLeft w:val="0"/>
              <w:marRight w:val="0"/>
              <w:marTop w:val="0"/>
              <w:marBottom w:val="0"/>
              <w:divBdr>
                <w:top w:val="none" w:sz="0" w:space="0" w:color="auto"/>
                <w:left w:val="none" w:sz="0" w:space="0" w:color="auto"/>
                <w:bottom w:val="none" w:sz="0" w:space="0" w:color="auto"/>
                <w:right w:val="none" w:sz="0" w:space="0" w:color="auto"/>
              </w:divBdr>
            </w:div>
          </w:divsChild>
        </w:div>
        <w:div w:id="1137718020">
          <w:marLeft w:val="0"/>
          <w:marRight w:val="0"/>
          <w:marTop w:val="0"/>
          <w:marBottom w:val="0"/>
          <w:divBdr>
            <w:top w:val="none" w:sz="0" w:space="0" w:color="auto"/>
            <w:left w:val="none" w:sz="0" w:space="0" w:color="auto"/>
            <w:bottom w:val="none" w:sz="0" w:space="0" w:color="auto"/>
            <w:right w:val="none" w:sz="0" w:space="0" w:color="auto"/>
          </w:divBdr>
          <w:divsChild>
            <w:div w:id="963804764">
              <w:marLeft w:val="0"/>
              <w:marRight w:val="0"/>
              <w:marTop w:val="0"/>
              <w:marBottom w:val="0"/>
              <w:divBdr>
                <w:top w:val="none" w:sz="0" w:space="0" w:color="auto"/>
                <w:left w:val="none" w:sz="0" w:space="0" w:color="auto"/>
                <w:bottom w:val="none" w:sz="0" w:space="0" w:color="auto"/>
                <w:right w:val="none" w:sz="0" w:space="0" w:color="auto"/>
              </w:divBdr>
            </w:div>
            <w:div w:id="1030178414">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658680578">
              <w:marLeft w:val="0"/>
              <w:marRight w:val="0"/>
              <w:marTop w:val="0"/>
              <w:marBottom w:val="0"/>
              <w:divBdr>
                <w:top w:val="none" w:sz="0" w:space="0" w:color="auto"/>
                <w:left w:val="none" w:sz="0" w:space="0" w:color="auto"/>
                <w:bottom w:val="none" w:sz="0" w:space="0" w:color="auto"/>
                <w:right w:val="none" w:sz="0" w:space="0" w:color="auto"/>
              </w:divBdr>
            </w:div>
            <w:div w:id="2005275434">
              <w:marLeft w:val="0"/>
              <w:marRight w:val="0"/>
              <w:marTop w:val="0"/>
              <w:marBottom w:val="0"/>
              <w:divBdr>
                <w:top w:val="none" w:sz="0" w:space="0" w:color="auto"/>
                <w:left w:val="none" w:sz="0" w:space="0" w:color="auto"/>
                <w:bottom w:val="none" w:sz="0" w:space="0" w:color="auto"/>
                <w:right w:val="none" w:sz="0" w:space="0" w:color="auto"/>
              </w:divBdr>
            </w:div>
          </w:divsChild>
        </w:div>
        <w:div w:id="1418598740">
          <w:marLeft w:val="0"/>
          <w:marRight w:val="0"/>
          <w:marTop w:val="0"/>
          <w:marBottom w:val="0"/>
          <w:divBdr>
            <w:top w:val="none" w:sz="0" w:space="0" w:color="auto"/>
            <w:left w:val="none" w:sz="0" w:space="0" w:color="auto"/>
            <w:bottom w:val="none" w:sz="0" w:space="0" w:color="auto"/>
            <w:right w:val="none" w:sz="0" w:space="0" w:color="auto"/>
          </w:divBdr>
          <w:divsChild>
            <w:div w:id="486173696">
              <w:marLeft w:val="0"/>
              <w:marRight w:val="0"/>
              <w:marTop w:val="0"/>
              <w:marBottom w:val="0"/>
              <w:divBdr>
                <w:top w:val="none" w:sz="0" w:space="0" w:color="auto"/>
                <w:left w:val="none" w:sz="0" w:space="0" w:color="auto"/>
                <w:bottom w:val="none" w:sz="0" w:space="0" w:color="auto"/>
                <w:right w:val="none" w:sz="0" w:space="0" w:color="auto"/>
              </w:divBdr>
            </w:div>
            <w:div w:id="515971079">
              <w:marLeft w:val="0"/>
              <w:marRight w:val="0"/>
              <w:marTop w:val="0"/>
              <w:marBottom w:val="0"/>
              <w:divBdr>
                <w:top w:val="none" w:sz="0" w:space="0" w:color="auto"/>
                <w:left w:val="none" w:sz="0" w:space="0" w:color="auto"/>
                <w:bottom w:val="none" w:sz="0" w:space="0" w:color="auto"/>
                <w:right w:val="none" w:sz="0" w:space="0" w:color="auto"/>
              </w:divBdr>
            </w:div>
            <w:div w:id="665521628">
              <w:marLeft w:val="0"/>
              <w:marRight w:val="0"/>
              <w:marTop w:val="0"/>
              <w:marBottom w:val="0"/>
              <w:divBdr>
                <w:top w:val="none" w:sz="0" w:space="0" w:color="auto"/>
                <w:left w:val="none" w:sz="0" w:space="0" w:color="auto"/>
                <w:bottom w:val="none" w:sz="0" w:space="0" w:color="auto"/>
                <w:right w:val="none" w:sz="0" w:space="0" w:color="auto"/>
              </w:divBdr>
            </w:div>
            <w:div w:id="748230441">
              <w:marLeft w:val="0"/>
              <w:marRight w:val="0"/>
              <w:marTop w:val="0"/>
              <w:marBottom w:val="0"/>
              <w:divBdr>
                <w:top w:val="none" w:sz="0" w:space="0" w:color="auto"/>
                <w:left w:val="none" w:sz="0" w:space="0" w:color="auto"/>
                <w:bottom w:val="none" w:sz="0" w:space="0" w:color="auto"/>
                <w:right w:val="none" w:sz="0" w:space="0" w:color="auto"/>
              </w:divBdr>
            </w:div>
            <w:div w:id="784927265">
              <w:marLeft w:val="0"/>
              <w:marRight w:val="0"/>
              <w:marTop w:val="0"/>
              <w:marBottom w:val="0"/>
              <w:divBdr>
                <w:top w:val="none" w:sz="0" w:space="0" w:color="auto"/>
                <w:left w:val="none" w:sz="0" w:space="0" w:color="auto"/>
                <w:bottom w:val="none" w:sz="0" w:space="0" w:color="auto"/>
                <w:right w:val="none" w:sz="0" w:space="0" w:color="auto"/>
              </w:divBdr>
            </w:div>
            <w:div w:id="834147720">
              <w:marLeft w:val="0"/>
              <w:marRight w:val="0"/>
              <w:marTop w:val="0"/>
              <w:marBottom w:val="0"/>
              <w:divBdr>
                <w:top w:val="none" w:sz="0" w:space="0" w:color="auto"/>
                <w:left w:val="none" w:sz="0" w:space="0" w:color="auto"/>
                <w:bottom w:val="none" w:sz="0" w:space="0" w:color="auto"/>
                <w:right w:val="none" w:sz="0" w:space="0" w:color="auto"/>
              </w:divBdr>
            </w:div>
            <w:div w:id="917639307">
              <w:marLeft w:val="0"/>
              <w:marRight w:val="0"/>
              <w:marTop w:val="0"/>
              <w:marBottom w:val="0"/>
              <w:divBdr>
                <w:top w:val="none" w:sz="0" w:space="0" w:color="auto"/>
                <w:left w:val="none" w:sz="0" w:space="0" w:color="auto"/>
                <w:bottom w:val="none" w:sz="0" w:space="0" w:color="auto"/>
                <w:right w:val="none" w:sz="0" w:space="0" w:color="auto"/>
              </w:divBdr>
            </w:div>
            <w:div w:id="1117290247">
              <w:marLeft w:val="0"/>
              <w:marRight w:val="0"/>
              <w:marTop w:val="0"/>
              <w:marBottom w:val="0"/>
              <w:divBdr>
                <w:top w:val="none" w:sz="0" w:space="0" w:color="auto"/>
                <w:left w:val="none" w:sz="0" w:space="0" w:color="auto"/>
                <w:bottom w:val="none" w:sz="0" w:space="0" w:color="auto"/>
                <w:right w:val="none" w:sz="0" w:space="0" w:color="auto"/>
              </w:divBdr>
            </w:div>
            <w:div w:id="1140810143">
              <w:marLeft w:val="0"/>
              <w:marRight w:val="0"/>
              <w:marTop w:val="0"/>
              <w:marBottom w:val="0"/>
              <w:divBdr>
                <w:top w:val="none" w:sz="0" w:space="0" w:color="auto"/>
                <w:left w:val="none" w:sz="0" w:space="0" w:color="auto"/>
                <w:bottom w:val="none" w:sz="0" w:space="0" w:color="auto"/>
                <w:right w:val="none" w:sz="0" w:space="0" w:color="auto"/>
              </w:divBdr>
            </w:div>
            <w:div w:id="1226991059">
              <w:marLeft w:val="0"/>
              <w:marRight w:val="0"/>
              <w:marTop w:val="0"/>
              <w:marBottom w:val="0"/>
              <w:divBdr>
                <w:top w:val="none" w:sz="0" w:space="0" w:color="auto"/>
                <w:left w:val="none" w:sz="0" w:space="0" w:color="auto"/>
                <w:bottom w:val="none" w:sz="0" w:space="0" w:color="auto"/>
                <w:right w:val="none" w:sz="0" w:space="0" w:color="auto"/>
              </w:divBdr>
            </w:div>
            <w:div w:id="1347512750">
              <w:marLeft w:val="0"/>
              <w:marRight w:val="0"/>
              <w:marTop w:val="0"/>
              <w:marBottom w:val="0"/>
              <w:divBdr>
                <w:top w:val="none" w:sz="0" w:space="0" w:color="auto"/>
                <w:left w:val="none" w:sz="0" w:space="0" w:color="auto"/>
                <w:bottom w:val="none" w:sz="0" w:space="0" w:color="auto"/>
                <w:right w:val="none" w:sz="0" w:space="0" w:color="auto"/>
              </w:divBdr>
            </w:div>
            <w:div w:id="1365131308">
              <w:marLeft w:val="0"/>
              <w:marRight w:val="0"/>
              <w:marTop w:val="0"/>
              <w:marBottom w:val="0"/>
              <w:divBdr>
                <w:top w:val="none" w:sz="0" w:space="0" w:color="auto"/>
                <w:left w:val="none" w:sz="0" w:space="0" w:color="auto"/>
                <w:bottom w:val="none" w:sz="0" w:space="0" w:color="auto"/>
                <w:right w:val="none" w:sz="0" w:space="0" w:color="auto"/>
              </w:divBdr>
            </w:div>
            <w:div w:id="1541939321">
              <w:marLeft w:val="0"/>
              <w:marRight w:val="0"/>
              <w:marTop w:val="0"/>
              <w:marBottom w:val="0"/>
              <w:divBdr>
                <w:top w:val="none" w:sz="0" w:space="0" w:color="auto"/>
                <w:left w:val="none" w:sz="0" w:space="0" w:color="auto"/>
                <w:bottom w:val="none" w:sz="0" w:space="0" w:color="auto"/>
                <w:right w:val="none" w:sz="0" w:space="0" w:color="auto"/>
              </w:divBdr>
            </w:div>
            <w:div w:id="1703172073">
              <w:marLeft w:val="0"/>
              <w:marRight w:val="0"/>
              <w:marTop w:val="0"/>
              <w:marBottom w:val="0"/>
              <w:divBdr>
                <w:top w:val="none" w:sz="0" w:space="0" w:color="auto"/>
                <w:left w:val="none" w:sz="0" w:space="0" w:color="auto"/>
                <w:bottom w:val="none" w:sz="0" w:space="0" w:color="auto"/>
                <w:right w:val="none" w:sz="0" w:space="0" w:color="auto"/>
              </w:divBdr>
            </w:div>
            <w:div w:id="1834251245">
              <w:marLeft w:val="0"/>
              <w:marRight w:val="0"/>
              <w:marTop w:val="0"/>
              <w:marBottom w:val="0"/>
              <w:divBdr>
                <w:top w:val="none" w:sz="0" w:space="0" w:color="auto"/>
                <w:left w:val="none" w:sz="0" w:space="0" w:color="auto"/>
                <w:bottom w:val="none" w:sz="0" w:space="0" w:color="auto"/>
                <w:right w:val="none" w:sz="0" w:space="0" w:color="auto"/>
              </w:divBdr>
            </w:div>
            <w:div w:id="1859729961">
              <w:marLeft w:val="0"/>
              <w:marRight w:val="0"/>
              <w:marTop w:val="0"/>
              <w:marBottom w:val="0"/>
              <w:divBdr>
                <w:top w:val="none" w:sz="0" w:space="0" w:color="auto"/>
                <w:left w:val="none" w:sz="0" w:space="0" w:color="auto"/>
                <w:bottom w:val="none" w:sz="0" w:space="0" w:color="auto"/>
                <w:right w:val="none" w:sz="0" w:space="0" w:color="auto"/>
              </w:divBdr>
            </w:div>
            <w:div w:id="2055427566">
              <w:marLeft w:val="0"/>
              <w:marRight w:val="0"/>
              <w:marTop w:val="0"/>
              <w:marBottom w:val="0"/>
              <w:divBdr>
                <w:top w:val="none" w:sz="0" w:space="0" w:color="auto"/>
                <w:left w:val="none" w:sz="0" w:space="0" w:color="auto"/>
                <w:bottom w:val="none" w:sz="0" w:space="0" w:color="auto"/>
                <w:right w:val="none" w:sz="0" w:space="0" w:color="auto"/>
              </w:divBdr>
            </w:div>
            <w:div w:id="2087460695">
              <w:marLeft w:val="0"/>
              <w:marRight w:val="0"/>
              <w:marTop w:val="0"/>
              <w:marBottom w:val="0"/>
              <w:divBdr>
                <w:top w:val="none" w:sz="0" w:space="0" w:color="auto"/>
                <w:left w:val="none" w:sz="0" w:space="0" w:color="auto"/>
                <w:bottom w:val="none" w:sz="0" w:space="0" w:color="auto"/>
                <w:right w:val="none" w:sz="0" w:space="0" w:color="auto"/>
              </w:divBdr>
            </w:div>
            <w:div w:id="2123260345">
              <w:marLeft w:val="0"/>
              <w:marRight w:val="0"/>
              <w:marTop w:val="0"/>
              <w:marBottom w:val="0"/>
              <w:divBdr>
                <w:top w:val="none" w:sz="0" w:space="0" w:color="auto"/>
                <w:left w:val="none" w:sz="0" w:space="0" w:color="auto"/>
                <w:bottom w:val="none" w:sz="0" w:space="0" w:color="auto"/>
                <w:right w:val="none" w:sz="0" w:space="0" w:color="auto"/>
              </w:divBdr>
            </w:div>
          </w:divsChild>
        </w:div>
        <w:div w:id="1924952724">
          <w:marLeft w:val="0"/>
          <w:marRight w:val="0"/>
          <w:marTop w:val="0"/>
          <w:marBottom w:val="0"/>
          <w:divBdr>
            <w:top w:val="none" w:sz="0" w:space="0" w:color="auto"/>
            <w:left w:val="none" w:sz="0" w:space="0" w:color="auto"/>
            <w:bottom w:val="none" w:sz="0" w:space="0" w:color="auto"/>
            <w:right w:val="none" w:sz="0" w:space="0" w:color="auto"/>
          </w:divBdr>
          <w:divsChild>
            <w:div w:id="34698023">
              <w:marLeft w:val="0"/>
              <w:marRight w:val="0"/>
              <w:marTop w:val="0"/>
              <w:marBottom w:val="0"/>
              <w:divBdr>
                <w:top w:val="none" w:sz="0" w:space="0" w:color="auto"/>
                <w:left w:val="none" w:sz="0" w:space="0" w:color="auto"/>
                <w:bottom w:val="none" w:sz="0" w:space="0" w:color="auto"/>
                <w:right w:val="none" w:sz="0" w:space="0" w:color="auto"/>
              </w:divBdr>
            </w:div>
            <w:div w:id="68429179">
              <w:marLeft w:val="0"/>
              <w:marRight w:val="0"/>
              <w:marTop w:val="0"/>
              <w:marBottom w:val="0"/>
              <w:divBdr>
                <w:top w:val="none" w:sz="0" w:space="0" w:color="auto"/>
                <w:left w:val="none" w:sz="0" w:space="0" w:color="auto"/>
                <w:bottom w:val="none" w:sz="0" w:space="0" w:color="auto"/>
                <w:right w:val="none" w:sz="0" w:space="0" w:color="auto"/>
              </w:divBdr>
            </w:div>
            <w:div w:id="260723268">
              <w:marLeft w:val="0"/>
              <w:marRight w:val="0"/>
              <w:marTop w:val="0"/>
              <w:marBottom w:val="0"/>
              <w:divBdr>
                <w:top w:val="none" w:sz="0" w:space="0" w:color="auto"/>
                <w:left w:val="none" w:sz="0" w:space="0" w:color="auto"/>
                <w:bottom w:val="none" w:sz="0" w:space="0" w:color="auto"/>
                <w:right w:val="none" w:sz="0" w:space="0" w:color="auto"/>
              </w:divBdr>
            </w:div>
            <w:div w:id="376665395">
              <w:marLeft w:val="0"/>
              <w:marRight w:val="0"/>
              <w:marTop w:val="0"/>
              <w:marBottom w:val="0"/>
              <w:divBdr>
                <w:top w:val="none" w:sz="0" w:space="0" w:color="auto"/>
                <w:left w:val="none" w:sz="0" w:space="0" w:color="auto"/>
                <w:bottom w:val="none" w:sz="0" w:space="0" w:color="auto"/>
                <w:right w:val="none" w:sz="0" w:space="0" w:color="auto"/>
              </w:divBdr>
            </w:div>
            <w:div w:id="742265322">
              <w:marLeft w:val="0"/>
              <w:marRight w:val="0"/>
              <w:marTop w:val="0"/>
              <w:marBottom w:val="0"/>
              <w:divBdr>
                <w:top w:val="none" w:sz="0" w:space="0" w:color="auto"/>
                <w:left w:val="none" w:sz="0" w:space="0" w:color="auto"/>
                <w:bottom w:val="none" w:sz="0" w:space="0" w:color="auto"/>
                <w:right w:val="none" w:sz="0" w:space="0" w:color="auto"/>
              </w:divBdr>
            </w:div>
            <w:div w:id="775830623">
              <w:marLeft w:val="0"/>
              <w:marRight w:val="0"/>
              <w:marTop w:val="0"/>
              <w:marBottom w:val="0"/>
              <w:divBdr>
                <w:top w:val="none" w:sz="0" w:space="0" w:color="auto"/>
                <w:left w:val="none" w:sz="0" w:space="0" w:color="auto"/>
                <w:bottom w:val="none" w:sz="0" w:space="0" w:color="auto"/>
                <w:right w:val="none" w:sz="0" w:space="0" w:color="auto"/>
              </w:divBdr>
            </w:div>
            <w:div w:id="788354632">
              <w:marLeft w:val="0"/>
              <w:marRight w:val="0"/>
              <w:marTop w:val="0"/>
              <w:marBottom w:val="0"/>
              <w:divBdr>
                <w:top w:val="none" w:sz="0" w:space="0" w:color="auto"/>
                <w:left w:val="none" w:sz="0" w:space="0" w:color="auto"/>
                <w:bottom w:val="none" w:sz="0" w:space="0" w:color="auto"/>
                <w:right w:val="none" w:sz="0" w:space="0" w:color="auto"/>
              </w:divBdr>
            </w:div>
            <w:div w:id="879127410">
              <w:marLeft w:val="0"/>
              <w:marRight w:val="0"/>
              <w:marTop w:val="0"/>
              <w:marBottom w:val="0"/>
              <w:divBdr>
                <w:top w:val="none" w:sz="0" w:space="0" w:color="auto"/>
                <w:left w:val="none" w:sz="0" w:space="0" w:color="auto"/>
                <w:bottom w:val="none" w:sz="0" w:space="0" w:color="auto"/>
                <w:right w:val="none" w:sz="0" w:space="0" w:color="auto"/>
              </w:divBdr>
            </w:div>
            <w:div w:id="970941829">
              <w:marLeft w:val="0"/>
              <w:marRight w:val="0"/>
              <w:marTop w:val="0"/>
              <w:marBottom w:val="0"/>
              <w:divBdr>
                <w:top w:val="none" w:sz="0" w:space="0" w:color="auto"/>
                <w:left w:val="none" w:sz="0" w:space="0" w:color="auto"/>
                <w:bottom w:val="none" w:sz="0" w:space="0" w:color="auto"/>
                <w:right w:val="none" w:sz="0" w:space="0" w:color="auto"/>
              </w:divBdr>
            </w:div>
            <w:div w:id="1101678179">
              <w:marLeft w:val="0"/>
              <w:marRight w:val="0"/>
              <w:marTop w:val="0"/>
              <w:marBottom w:val="0"/>
              <w:divBdr>
                <w:top w:val="none" w:sz="0" w:space="0" w:color="auto"/>
                <w:left w:val="none" w:sz="0" w:space="0" w:color="auto"/>
                <w:bottom w:val="none" w:sz="0" w:space="0" w:color="auto"/>
                <w:right w:val="none" w:sz="0" w:space="0" w:color="auto"/>
              </w:divBdr>
            </w:div>
            <w:div w:id="1109399943">
              <w:marLeft w:val="0"/>
              <w:marRight w:val="0"/>
              <w:marTop w:val="0"/>
              <w:marBottom w:val="0"/>
              <w:divBdr>
                <w:top w:val="none" w:sz="0" w:space="0" w:color="auto"/>
                <w:left w:val="none" w:sz="0" w:space="0" w:color="auto"/>
                <w:bottom w:val="none" w:sz="0" w:space="0" w:color="auto"/>
                <w:right w:val="none" w:sz="0" w:space="0" w:color="auto"/>
              </w:divBdr>
            </w:div>
            <w:div w:id="1234126289">
              <w:marLeft w:val="0"/>
              <w:marRight w:val="0"/>
              <w:marTop w:val="0"/>
              <w:marBottom w:val="0"/>
              <w:divBdr>
                <w:top w:val="none" w:sz="0" w:space="0" w:color="auto"/>
                <w:left w:val="none" w:sz="0" w:space="0" w:color="auto"/>
                <w:bottom w:val="none" w:sz="0" w:space="0" w:color="auto"/>
                <w:right w:val="none" w:sz="0" w:space="0" w:color="auto"/>
              </w:divBdr>
            </w:div>
            <w:div w:id="1367487331">
              <w:marLeft w:val="0"/>
              <w:marRight w:val="0"/>
              <w:marTop w:val="0"/>
              <w:marBottom w:val="0"/>
              <w:divBdr>
                <w:top w:val="none" w:sz="0" w:space="0" w:color="auto"/>
                <w:left w:val="none" w:sz="0" w:space="0" w:color="auto"/>
                <w:bottom w:val="none" w:sz="0" w:space="0" w:color="auto"/>
                <w:right w:val="none" w:sz="0" w:space="0" w:color="auto"/>
              </w:divBdr>
            </w:div>
            <w:div w:id="1397321277">
              <w:marLeft w:val="0"/>
              <w:marRight w:val="0"/>
              <w:marTop w:val="0"/>
              <w:marBottom w:val="0"/>
              <w:divBdr>
                <w:top w:val="none" w:sz="0" w:space="0" w:color="auto"/>
                <w:left w:val="none" w:sz="0" w:space="0" w:color="auto"/>
                <w:bottom w:val="none" w:sz="0" w:space="0" w:color="auto"/>
                <w:right w:val="none" w:sz="0" w:space="0" w:color="auto"/>
              </w:divBdr>
            </w:div>
            <w:div w:id="1417435124">
              <w:marLeft w:val="0"/>
              <w:marRight w:val="0"/>
              <w:marTop w:val="0"/>
              <w:marBottom w:val="0"/>
              <w:divBdr>
                <w:top w:val="none" w:sz="0" w:space="0" w:color="auto"/>
                <w:left w:val="none" w:sz="0" w:space="0" w:color="auto"/>
                <w:bottom w:val="none" w:sz="0" w:space="0" w:color="auto"/>
                <w:right w:val="none" w:sz="0" w:space="0" w:color="auto"/>
              </w:divBdr>
            </w:div>
            <w:div w:id="1506869858">
              <w:marLeft w:val="0"/>
              <w:marRight w:val="0"/>
              <w:marTop w:val="0"/>
              <w:marBottom w:val="0"/>
              <w:divBdr>
                <w:top w:val="none" w:sz="0" w:space="0" w:color="auto"/>
                <w:left w:val="none" w:sz="0" w:space="0" w:color="auto"/>
                <w:bottom w:val="none" w:sz="0" w:space="0" w:color="auto"/>
                <w:right w:val="none" w:sz="0" w:space="0" w:color="auto"/>
              </w:divBdr>
            </w:div>
            <w:div w:id="1615671218">
              <w:marLeft w:val="0"/>
              <w:marRight w:val="0"/>
              <w:marTop w:val="0"/>
              <w:marBottom w:val="0"/>
              <w:divBdr>
                <w:top w:val="none" w:sz="0" w:space="0" w:color="auto"/>
                <w:left w:val="none" w:sz="0" w:space="0" w:color="auto"/>
                <w:bottom w:val="none" w:sz="0" w:space="0" w:color="auto"/>
                <w:right w:val="none" w:sz="0" w:space="0" w:color="auto"/>
              </w:divBdr>
            </w:div>
            <w:div w:id="1685277435">
              <w:marLeft w:val="0"/>
              <w:marRight w:val="0"/>
              <w:marTop w:val="0"/>
              <w:marBottom w:val="0"/>
              <w:divBdr>
                <w:top w:val="none" w:sz="0" w:space="0" w:color="auto"/>
                <w:left w:val="none" w:sz="0" w:space="0" w:color="auto"/>
                <w:bottom w:val="none" w:sz="0" w:space="0" w:color="auto"/>
                <w:right w:val="none" w:sz="0" w:space="0" w:color="auto"/>
              </w:divBdr>
            </w:div>
            <w:div w:id="1838229566">
              <w:marLeft w:val="0"/>
              <w:marRight w:val="0"/>
              <w:marTop w:val="0"/>
              <w:marBottom w:val="0"/>
              <w:divBdr>
                <w:top w:val="none" w:sz="0" w:space="0" w:color="auto"/>
                <w:left w:val="none" w:sz="0" w:space="0" w:color="auto"/>
                <w:bottom w:val="none" w:sz="0" w:space="0" w:color="auto"/>
                <w:right w:val="none" w:sz="0" w:space="0" w:color="auto"/>
              </w:divBdr>
            </w:div>
            <w:div w:id="1875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3584">
      <w:bodyDiv w:val="1"/>
      <w:marLeft w:val="0"/>
      <w:marRight w:val="0"/>
      <w:marTop w:val="0"/>
      <w:marBottom w:val="0"/>
      <w:divBdr>
        <w:top w:val="none" w:sz="0" w:space="0" w:color="auto"/>
        <w:left w:val="none" w:sz="0" w:space="0" w:color="auto"/>
        <w:bottom w:val="none" w:sz="0" w:space="0" w:color="auto"/>
        <w:right w:val="none" w:sz="0" w:space="0" w:color="auto"/>
      </w:divBdr>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18459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7079">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87702661">
              <w:marLeft w:val="0"/>
              <w:marRight w:val="0"/>
              <w:marTop w:val="0"/>
              <w:marBottom w:val="0"/>
              <w:divBdr>
                <w:top w:val="none" w:sz="0" w:space="0" w:color="auto"/>
                <w:left w:val="none" w:sz="0" w:space="0" w:color="auto"/>
                <w:bottom w:val="none" w:sz="0" w:space="0" w:color="auto"/>
                <w:right w:val="none" w:sz="0" w:space="0" w:color="auto"/>
              </w:divBdr>
            </w:div>
            <w:div w:id="154414608">
              <w:marLeft w:val="0"/>
              <w:marRight w:val="0"/>
              <w:marTop w:val="0"/>
              <w:marBottom w:val="0"/>
              <w:divBdr>
                <w:top w:val="none" w:sz="0" w:space="0" w:color="auto"/>
                <w:left w:val="none" w:sz="0" w:space="0" w:color="auto"/>
                <w:bottom w:val="none" w:sz="0" w:space="0" w:color="auto"/>
                <w:right w:val="none" w:sz="0" w:space="0" w:color="auto"/>
              </w:divBdr>
            </w:div>
            <w:div w:id="321084055">
              <w:marLeft w:val="0"/>
              <w:marRight w:val="0"/>
              <w:marTop w:val="0"/>
              <w:marBottom w:val="0"/>
              <w:divBdr>
                <w:top w:val="none" w:sz="0" w:space="0" w:color="auto"/>
                <w:left w:val="none" w:sz="0" w:space="0" w:color="auto"/>
                <w:bottom w:val="none" w:sz="0" w:space="0" w:color="auto"/>
                <w:right w:val="none" w:sz="0" w:space="0" w:color="auto"/>
              </w:divBdr>
            </w:div>
            <w:div w:id="364722642">
              <w:marLeft w:val="0"/>
              <w:marRight w:val="0"/>
              <w:marTop w:val="0"/>
              <w:marBottom w:val="0"/>
              <w:divBdr>
                <w:top w:val="none" w:sz="0" w:space="0" w:color="auto"/>
                <w:left w:val="none" w:sz="0" w:space="0" w:color="auto"/>
                <w:bottom w:val="none" w:sz="0" w:space="0" w:color="auto"/>
                <w:right w:val="none" w:sz="0" w:space="0" w:color="auto"/>
              </w:divBdr>
            </w:div>
            <w:div w:id="696395556">
              <w:marLeft w:val="0"/>
              <w:marRight w:val="0"/>
              <w:marTop w:val="0"/>
              <w:marBottom w:val="0"/>
              <w:divBdr>
                <w:top w:val="none" w:sz="0" w:space="0" w:color="auto"/>
                <w:left w:val="none" w:sz="0" w:space="0" w:color="auto"/>
                <w:bottom w:val="none" w:sz="0" w:space="0" w:color="auto"/>
                <w:right w:val="none" w:sz="0" w:space="0" w:color="auto"/>
              </w:divBdr>
            </w:div>
            <w:div w:id="844829714">
              <w:marLeft w:val="0"/>
              <w:marRight w:val="0"/>
              <w:marTop w:val="0"/>
              <w:marBottom w:val="0"/>
              <w:divBdr>
                <w:top w:val="none" w:sz="0" w:space="0" w:color="auto"/>
                <w:left w:val="none" w:sz="0" w:space="0" w:color="auto"/>
                <w:bottom w:val="none" w:sz="0" w:space="0" w:color="auto"/>
                <w:right w:val="none" w:sz="0" w:space="0" w:color="auto"/>
              </w:divBdr>
            </w:div>
            <w:div w:id="955404960">
              <w:marLeft w:val="0"/>
              <w:marRight w:val="0"/>
              <w:marTop w:val="0"/>
              <w:marBottom w:val="0"/>
              <w:divBdr>
                <w:top w:val="none" w:sz="0" w:space="0" w:color="auto"/>
                <w:left w:val="none" w:sz="0" w:space="0" w:color="auto"/>
                <w:bottom w:val="none" w:sz="0" w:space="0" w:color="auto"/>
                <w:right w:val="none" w:sz="0" w:space="0" w:color="auto"/>
              </w:divBdr>
            </w:div>
            <w:div w:id="959918113">
              <w:marLeft w:val="0"/>
              <w:marRight w:val="0"/>
              <w:marTop w:val="0"/>
              <w:marBottom w:val="0"/>
              <w:divBdr>
                <w:top w:val="none" w:sz="0" w:space="0" w:color="auto"/>
                <w:left w:val="none" w:sz="0" w:space="0" w:color="auto"/>
                <w:bottom w:val="none" w:sz="0" w:space="0" w:color="auto"/>
                <w:right w:val="none" w:sz="0" w:space="0" w:color="auto"/>
              </w:divBdr>
            </w:div>
            <w:div w:id="975261963">
              <w:marLeft w:val="0"/>
              <w:marRight w:val="0"/>
              <w:marTop w:val="0"/>
              <w:marBottom w:val="0"/>
              <w:divBdr>
                <w:top w:val="none" w:sz="0" w:space="0" w:color="auto"/>
                <w:left w:val="none" w:sz="0" w:space="0" w:color="auto"/>
                <w:bottom w:val="none" w:sz="0" w:space="0" w:color="auto"/>
                <w:right w:val="none" w:sz="0" w:space="0" w:color="auto"/>
              </w:divBdr>
            </w:div>
            <w:div w:id="1043865051">
              <w:marLeft w:val="0"/>
              <w:marRight w:val="0"/>
              <w:marTop w:val="0"/>
              <w:marBottom w:val="0"/>
              <w:divBdr>
                <w:top w:val="none" w:sz="0" w:space="0" w:color="auto"/>
                <w:left w:val="none" w:sz="0" w:space="0" w:color="auto"/>
                <w:bottom w:val="none" w:sz="0" w:space="0" w:color="auto"/>
                <w:right w:val="none" w:sz="0" w:space="0" w:color="auto"/>
              </w:divBdr>
            </w:div>
            <w:div w:id="1235747691">
              <w:marLeft w:val="0"/>
              <w:marRight w:val="0"/>
              <w:marTop w:val="0"/>
              <w:marBottom w:val="0"/>
              <w:divBdr>
                <w:top w:val="none" w:sz="0" w:space="0" w:color="auto"/>
                <w:left w:val="none" w:sz="0" w:space="0" w:color="auto"/>
                <w:bottom w:val="none" w:sz="0" w:space="0" w:color="auto"/>
                <w:right w:val="none" w:sz="0" w:space="0" w:color="auto"/>
              </w:divBdr>
            </w:div>
            <w:div w:id="1291403903">
              <w:marLeft w:val="0"/>
              <w:marRight w:val="0"/>
              <w:marTop w:val="0"/>
              <w:marBottom w:val="0"/>
              <w:divBdr>
                <w:top w:val="none" w:sz="0" w:space="0" w:color="auto"/>
                <w:left w:val="none" w:sz="0" w:space="0" w:color="auto"/>
                <w:bottom w:val="none" w:sz="0" w:space="0" w:color="auto"/>
                <w:right w:val="none" w:sz="0" w:space="0" w:color="auto"/>
              </w:divBdr>
            </w:div>
            <w:div w:id="1414931705">
              <w:marLeft w:val="0"/>
              <w:marRight w:val="0"/>
              <w:marTop w:val="0"/>
              <w:marBottom w:val="0"/>
              <w:divBdr>
                <w:top w:val="none" w:sz="0" w:space="0" w:color="auto"/>
                <w:left w:val="none" w:sz="0" w:space="0" w:color="auto"/>
                <w:bottom w:val="none" w:sz="0" w:space="0" w:color="auto"/>
                <w:right w:val="none" w:sz="0" w:space="0" w:color="auto"/>
              </w:divBdr>
            </w:div>
            <w:div w:id="1709911110">
              <w:marLeft w:val="0"/>
              <w:marRight w:val="0"/>
              <w:marTop w:val="0"/>
              <w:marBottom w:val="0"/>
              <w:divBdr>
                <w:top w:val="none" w:sz="0" w:space="0" w:color="auto"/>
                <w:left w:val="none" w:sz="0" w:space="0" w:color="auto"/>
                <w:bottom w:val="none" w:sz="0" w:space="0" w:color="auto"/>
                <w:right w:val="none" w:sz="0" w:space="0" w:color="auto"/>
              </w:divBdr>
            </w:div>
            <w:div w:id="1881747509">
              <w:marLeft w:val="0"/>
              <w:marRight w:val="0"/>
              <w:marTop w:val="0"/>
              <w:marBottom w:val="0"/>
              <w:divBdr>
                <w:top w:val="none" w:sz="0" w:space="0" w:color="auto"/>
                <w:left w:val="none" w:sz="0" w:space="0" w:color="auto"/>
                <w:bottom w:val="none" w:sz="0" w:space="0" w:color="auto"/>
                <w:right w:val="none" w:sz="0" w:space="0" w:color="auto"/>
              </w:divBdr>
            </w:div>
            <w:div w:id="1914775733">
              <w:marLeft w:val="0"/>
              <w:marRight w:val="0"/>
              <w:marTop w:val="0"/>
              <w:marBottom w:val="0"/>
              <w:divBdr>
                <w:top w:val="none" w:sz="0" w:space="0" w:color="auto"/>
                <w:left w:val="none" w:sz="0" w:space="0" w:color="auto"/>
                <w:bottom w:val="none" w:sz="0" w:space="0" w:color="auto"/>
                <w:right w:val="none" w:sz="0" w:space="0" w:color="auto"/>
              </w:divBdr>
            </w:div>
            <w:div w:id="1988898941">
              <w:marLeft w:val="0"/>
              <w:marRight w:val="0"/>
              <w:marTop w:val="0"/>
              <w:marBottom w:val="0"/>
              <w:divBdr>
                <w:top w:val="none" w:sz="0" w:space="0" w:color="auto"/>
                <w:left w:val="none" w:sz="0" w:space="0" w:color="auto"/>
                <w:bottom w:val="none" w:sz="0" w:space="0" w:color="auto"/>
                <w:right w:val="none" w:sz="0" w:space="0" w:color="auto"/>
              </w:divBdr>
            </w:div>
            <w:div w:id="2009206342">
              <w:marLeft w:val="0"/>
              <w:marRight w:val="0"/>
              <w:marTop w:val="0"/>
              <w:marBottom w:val="0"/>
              <w:divBdr>
                <w:top w:val="none" w:sz="0" w:space="0" w:color="auto"/>
                <w:left w:val="none" w:sz="0" w:space="0" w:color="auto"/>
                <w:bottom w:val="none" w:sz="0" w:space="0" w:color="auto"/>
                <w:right w:val="none" w:sz="0" w:space="0" w:color="auto"/>
              </w:divBdr>
            </w:div>
            <w:div w:id="2034257497">
              <w:marLeft w:val="0"/>
              <w:marRight w:val="0"/>
              <w:marTop w:val="0"/>
              <w:marBottom w:val="0"/>
              <w:divBdr>
                <w:top w:val="none" w:sz="0" w:space="0" w:color="auto"/>
                <w:left w:val="none" w:sz="0" w:space="0" w:color="auto"/>
                <w:bottom w:val="none" w:sz="0" w:space="0" w:color="auto"/>
                <w:right w:val="none" w:sz="0" w:space="0" w:color="auto"/>
              </w:divBdr>
            </w:div>
          </w:divsChild>
        </w:div>
        <w:div w:id="173619827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
            <w:div w:id="368842224">
              <w:marLeft w:val="0"/>
              <w:marRight w:val="0"/>
              <w:marTop w:val="0"/>
              <w:marBottom w:val="0"/>
              <w:divBdr>
                <w:top w:val="none" w:sz="0" w:space="0" w:color="auto"/>
                <w:left w:val="none" w:sz="0" w:space="0" w:color="auto"/>
                <w:bottom w:val="none" w:sz="0" w:space="0" w:color="auto"/>
                <w:right w:val="none" w:sz="0" w:space="0" w:color="auto"/>
              </w:divBdr>
            </w:div>
            <w:div w:id="369305434">
              <w:marLeft w:val="0"/>
              <w:marRight w:val="0"/>
              <w:marTop w:val="0"/>
              <w:marBottom w:val="0"/>
              <w:divBdr>
                <w:top w:val="none" w:sz="0" w:space="0" w:color="auto"/>
                <w:left w:val="none" w:sz="0" w:space="0" w:color="auto"/>
                <w:bottom w:val="none" w:sz="0" w:space="0" w:color="auto"/>
                <w:right w:val="none" w:sz="0" w:space="0" w:color="auto"/>
              </w:divBdr>
            </w:div>
            <w:div w:id="407776329">
              <w:marLeft w:val="0"/>
              <w:marRight w:val="0"/>
              <w:marTop w:val="0"/>
              <w:marBottom w:val="0"/>
              <w:divBdr>
                <w:top w:val="none" w:sz="0" w:space="0" w:color="auto"/>
                <w:left w:val="none" w:sz="0" w:space="0" w:color="auto"/>
                <w:bottom w:val="none" w:sz="0" w:space="0" w:color="auto"/>
                <w:right w:val="none" w:sz="0" w:space="0" w:color="auto"/>
              </w:divBdr>
            </w:div>
            <w:div w:id="451216868">
              <w:marLeft w:val="0"/>
              <w:marRight w:val="0"/>
              <w:marTop w:val="0"/>
              <w:marBottom w:val="0"/>
              <w:divBdr>
                <w:top w:val="none" w:sz="0" w:space="0" w:color="auto"/>
                <w:left w:val="none" w:sz="0" w:space="0" w:color="auto"/>
                <w:bottom w:val="none" w:sz="0" w:space="0" w:color="auto"/>
                <w:right w:val="none" w:sz="0" w:space="0" w:color="auto"/>
              </w:divBdr>
            </w:div>
            <w:div w:id="460155994">
              <w:marLeft w:val="0"/>
              <w:marRight w:val="0"/>
              <w:marTop w:val="0"/>
              <w:marBottom w:val="0"/>
              <w:divBdr>
                <w:top w:val="none" w:sz="0" w:space="0" w:color="auto"/>
                <w:left w:val="none" w:sz="0" w:space="0" w:color="auto"/>
                <w:bottom w:val="none" w:sz="0" w:space="0" w:color="auto"/>
                <w:right w:val="none" w:sz="0" w:space="0" w:color="auto"/>
              </w:divBdr>
            </w:div>
            <w:div w:id="735666057">
              <w:marLeft w:val="0"/>
              <w:marRight w:val="0"/>
              <w:marTop w:val="0"/>
              <w:marBottom w:val="0"/>
              <w:divBdr>
                <w:top w:val="none" w:sz="0" w:space="0" w:color="auto"/>
                <w:left w:val="none" w:sz="0" w:space="0" w:color="auto"/>
                <w:bottom w:val="none" w:sz="0" w:space="0" w:color="auto"/>
                <w:right w:val="none" w:sz="0" w:space="0" w:color="auto"/>
              </w:divBdr>
            </w:div>
            <w:div w:id="780875841">
              <w:marLeft w:val="0"/>
              <w:marRight w:val="0"/>
              <w:marTop w:val="0"/>
              <w:marBottom w:val="0"/>
              <w:divBdr>
                <w:top w:val="none" w:sz="0" w:space="0" w:color="auto"/>
                <w:left w:val="none" w:sz="0" w:space="0" w:color="auto"/>
                <w:bottom w:val="none" w:sz="0" w:space="0" w:color="auto"/>
                <w:right w:val="none" w:sz="0" w:space="0" w:color="auto"/>
              </w:divBdr>
            </w:div>
            <w:div w:id="787361135">
              <w:marLeft w:val="0"/>
              <w:marRight w:val="0"/>
              <w:marTop w:val="0"/>
              <w:marBottom w:val="0"/>
              <w:divBdr>
                <w:top w:val="none" w:sz="0" w:space="0" w:color="auto"/>
                <w:left w:val="none" w:sz="0" w:space="0" w:color="auto"/>
                <w:bottom w:val="none" w:sz="0" w:space="0" w:color="auto"/>
                <w:right w:val="none" w:sz="0" w:space="0" w:color="auto"/>
              </w:divBdr>
            </w:div>
            <w:div w:id="810900694">
              <w:marLeft w:val="0"/>
              <w:marRight w:val="0"/>
              <w:marTop w:val="0"/>
              <w:marBottom w:val="0"/>
              <w:divBdr>
                <w:top w:val="none" w:sz="0" w:space="0" w:color="auto"/>
                <w:left w:val="none" w:sz="0" w:space="0" w:color="auto"/>
                <w:bottom w:val="none" w:sz="0" w:space="0" w:color="auto"/>
                <w:right w:val="none" w:sz="0" w:space="0" w:color="auto"/>
              </w:divBdr>
            </w:div>
            <w:div w:id="822891071">
              <w:marLeft w:val="0"/>
              <w:marRight w:val="0"/>
              <w:marTop w:val="0"/>
              <w:marBottom w:val="0"/>
              <w:divBdr>
                <w:top w:val="none" w:sz="0" w:space="0" w:color="auto"/>
                <w:left w:val="none" w:sz="0" w:space="0" w:color="auto"/>
                <w:bottom w:val="none" w:sz="0" w:space="0" w:color="auto"/>
                <w:right w:val="none" w:sz="0" w:space="0" w:color="auto"/>
              </w:divBdr>
            </w:div>
            <w:div w:id="830291780">
              <w:marLeft w:val="0"/>
              <w:marRight w:val="0"/>
              <w:marTop w:val="0"/>
              <w:marBottom w:val="0"/>
              <w:divBdr>
                <w:top w:val="none" w:sz="0" w:space="0" w:color="auto"/>
                <w:left w:val="none" w:sz="0" w:space="0" w:color="auto"/>
                <w:bottom w:val="none" w:sz="0" w:space="0" w:color="auto"/>
                <w:right w:val="none" w:sz="0" w:space="0" w:color="auto"/>
              </w:divBdr>
            </w:div>
            <w:div w:id="880748971">
              <w:marLeft w:val="0"/>
              <w:marRight w:val="0"/>
              <w:marTop w:val="0"/>
              <w:marBottom w:val="0"/>
              <w:divBdr>
                <w:top w:val="none" w:sz="0" w:space="0" w:color="auto"/>
                <w:left w:val="none" w:sz="0" w:space="0" w:color="auto"/>
                <w:bottom w:val="none" w:sz="0" w:space="0" w:color="auto"/>
                <w:right w:val="none" w:sz="0" w:space="0" w:color="auto"/>
              </w:divBdr>
            </w:div>
            <w:div w:id="918951018">
              <w:marLeft w:val="0"/>
              <w:marRight w:val="0"/>
              <w:marTop w:val="0"/>
              <w:marBottom w:val="0"/>
              <w:divBdr>
                <w:top w:val="none" w:sz="0" w:space="0" w:color="auto"/>
                <w:left w:val="none" w:sz="0" w:space="0" w:color="auto"/>
                <w:bottom w:val="none" w:sz="0" w:space="0" w:color="auto"/>
                <w:right w:val="none" w:sz="0" w:space="0" w:color="auto"/>
              </w:divBdr>
            </w:div>
            <w:div w:id="989209420">
              <w:marLeft w:val="0"/>
              <w:marRight w:val="0"/>
              <w:marTop w:val="0"/>
              <w:marBottom w:val="0"/>
              <w:divBdr>
                <w:top w:val="none" w:sz="0" w:space="0" w:color="auto"/>
                <w:left w:val="none" w:sz="0" w:space="0" w:color="auto"/>
                <w:bottom w:val="none" w:sz="0" w:space="0" w:color="auto"/>
                <w:right w:val="none" w:sz="0" w:space="0" w:color="auto"/>
              </w:divBdr>
            </w:div>
            <w:div w:id="1156143947">
              <w:marLeft w:val="0"/>
              <w:marRight w:val="0"/>
              <w:marTop w:val="0"/>
              <w:marBottom w:val="0"/>
              <w:divBdr>
                <w:top w:val="none" w:sz="0" w:space="0" w:color="auto"/>
                <w:left w:val="none" w:sz="0" w:space="0" w:color="auto"/>
                <w:bottom w:val="none" w:sz="0" w:space="0" w:color="auto"/>
                <w:right w:val="none" w:sz="0" w:space="0" w:color="auto"/>
              </w:divBdr>
            </w:div>
            <w:div w:id="1515998799">
              <w:marLeft w:val="0"/>
              <w:marRight w:val="0"/>
              <w:marTop w:val="0"/>
              <w:marBottom w:val="0"/>
              <w:divBdr>
                <w:top w:val="none" w:sz="0" w:space="0" w:color="auto"/>
                <w:left w:val="none" w:sz="0" w:space="0" w:color="auto"/>
                <w:bottom w:val="none" w:sz="0" w:space="0" w:color="auto"/>
                <w:right w:val="none" w:sz="0" w:space="0" w:color="auto"/>
              </w:divBdr>
            </w:div>
            <w:div w:id="1525174556">
              <w:marLeft w:val="0"/>
              <w:marRight w:val="0"/>
              <w:marTop w:val="0"/>
              <w:marBottom w:val="0"/>
              <w:divBdr>
                <w:top w:val="none" w:sz="0" w:space="0" w:color="auto"/>
                <w:left w:val="none" w:sz="0" w:space="0" w:color="auto"/>
                <w:bottom w:val="none" w:sz="0" w:space="0" w:color="auto"/>
                <w:right w:val="none" w:sz="0" w:space="0" w:color="auto"/>
              </w:divBdr>
            </w:div>
            <w:div w:id="1581333039">
              <w:marLeft w:val="0"/>
              <w:marRight w:val="0"/>
              <w:marTop w:val="0"/>
              <w:marBottom w:val="0"/>
              <w:divBdr>
                <w:top w:val="none" w:sz="0" w:space="0" w:color="auto"/>
                <w:left w:val="none" w:sz="0" w:space="0" w:color="auto"/>
                <w:bottom w:val="none" w:sz="0" w:space="0" w:color="auto"/>
                <w:right w:val="none" w:sz="0" w:space="0" w:color="auto"/>
              </w:divBdr>
            </w:div>
            <w:div w:id="1760519886">
              <w:marLeft w:val="0"/>
              <w:marRight w:val="0"/>
              <w:marTop w:val="0"/>
              <w:marBottom w:val="0"/>
              <w:divBdr>
                <w:top w:val="none" w:sz="0" w:space="0" w:color="auto"/>
                <w:left w:val="none" w:sz="0" w:space="0" w:color="auto"/>
                <w:bottom w:val="none" w:sz="0" w:space="0" w:color="auto"/>
                <w:right w:val="none" w:sz="0" w:space="0" w:color="auto"/>
              </w:divBdr>
            </w:div>
          </w:divsChild>
        </w:div>
        <w:div w:id="1811165632">
          <w:marLeft w:val="0"/>
          <w:marRight w:val="0"/>
          <w:marTop w:val="0"/>
          <w:marBottom w:val="0"/>
          <w:divBdr>
            <w:top w:val="none" w:sz="0" w:space="0" w:color="auto"/>
            <w:left w:val="none" w:sz="0" w:space="0" w:color="auto"/>
            <w:bottom w:val="none" w:sz="0" w:space="0" w:color="auto"/>
            <w:right w:val="none" w:sz="0" w:space="0" w:color="auto"/>
          </w:divBdr>
          <w:divsChild>
            <w:div w:id="99297816">
              <w:marLeft w:val="0"/>
              <w:marRight w:val="0"/>
              <w:marTop w:val="0"/>
              <w:marBottom w:val="0"/>
              <w:divBdr>
                <w:top w:val="none" w:sz="0" w:space="0" w:color="auto"/>
                <w:left w:val="none" w:sz="0" w:space="0" w:color="auto"/>
                <w:bottom w:val="none" w:sz="0" w:space="0" w:color="auto"/>
                <w:right w:val="none" w:sz="0" w:space="0" w:color="auto"/>
              </w:divBdr>
            </w:div>
            <w:div w:id="168495821">
              <w:marLeft w:val="0"/>
              <w:marRight w:val="0"/>
              <w:marTop w:val="0"/>
              <w:marBottom w:val="0"/>
              <w:divBdr>
                <w:top w:val="none" w:sz="0" w:space="0" w:color="auto"/>
                <w:left w:val="none" w:sz="0" w:space="0" w:color="auto"/>
                <w:bottom w:val="none" w:sz="0" w:space="0" w:color="auto"/>
                <w:right w:val="none" w:sz="0" w:space="0" w:color="auto"/>
              </w:divBdr>
            </w:div>
            <w:div w:id="222255845">
              <w:marLeft w:val="0"/>
              <w:marRight w:val="0"/>
              <w:marTop w:val="0"/>
              <w:marBottom w:val="0"/>
              <w:divBdr>
                <w:top w:val="none" w:sz="0" w:space="0" w:color="auto"/>
                <w:left w:val="none" w:sz="0" w:space="0" w:color="auto"/>
                <w:bottom w:val="none" w:sz="0" w:space="0" w:color="auto"/>
                <w:right w:val="none" w:sz="0" w:space="0" w:color="auto"/>
              </w:divBdr>
            </w:div>
            <w:div w:id="283081271">
              <w:marLeft w:val="0"/>
              <w:marRight w:val="0"/>
              <w:marTop w:val="0"/>
              <w:marBottom w:val="0"/>
              <w:divBdr>
                <w:top w:val="none" w:sz="0" w:space="0" w:color="auto"/>
                <w:left w:val="none" w:sz="0" w:space="0" w:color="auto"/>
                <w:bottom w:val="none" w:sz="0" w:space="0" w:color="auto"/>
                <w:right w:val="none" w:sz="0" w:space="0" w:color="auto"/>
              </w:divBdr>
            </w:div>
            <w:div w:id="346445123">
              <w:marLeft w:val="0"/>
              <w:marRight w:val="0"/>
              <w:marTop w:val="0"/>
              <w:marBottom w:val="0"/>
              <w:divBdr>
                <w:top w:val="none" w:sz="0" w:space="0" w:color="auto"/>
                <w:left w:val="none" w:sz="0" w:space="0" w:color="auto"/>
                <w:bottom w:val="none" w:sz="0" w:space="0" w:color="auto"/>
                <w:right w:val="none" w:sz="0" w:space="0" w:color="auto"/>
              </w:divBdr>
            </w:div>
            <w:div w:id="357657407">
              <w:marLeft w:val="0"/>
              <w:marRight w:val="0"/>
              <w:marTop w:val="0"/>
              <w:marBottom w:val="0"/>
              <w:divBdr>
                <w:top w:val="none" w:sz="0" w:space="0" w:color="auto"/>
                <w:left w:val="none" w:sz="0" w:space="0" w:color="auto"/>
                <w:bottom w:val="none" w:sz="0" w:space="0" w:color="auto"/>
                <w:right w:val="none" w:sz="0" w:space="0" w:color="auto"/>
              </w:divBdr>
            </w:div>
            <w:div w:id="398673030">
              <w:marLeft w:val="0"/>
              <w:marRight w:val="0"/>
              <w:marTop w:val="0"/>
              <w:marBottom w:val="0"/>
              <w:divBdr>
                <w:top w:val="none" w:sz="0" w:space="0" w:color="auto"/>
                <w:left w:val="none" w:sz="0" w:space="0" w:color="auto"/>
                <w:bottom w:val="none" w:sz="0" w:space="0" w:color="auto"/>
                <w:right w:val="none" w:sz="0" w:space="0" w:color="auto"/>
              </w:divBdr>
            </w:div>
            <w:div w:id="634529928">
              <w:marLeft w:val="0"/>
              <w:marRight w:val="0"/>
              <w:marTop w:val="0"/>
              <w:marBottom w:val="0"/>
              <w:divBdr>
                <w:top w:val="none" w:sz="0" w:space="0" w:color="auto"/>
                <w:left w:val="none" w:sz="0" w:space="0" w:color="auto"/>
                <w:bottom w:val="none" w:sz="0" w:space="0" w:color="auto"/>
                <w:right w:val="none" w:sz="0" w:space="0" w:color="auto"/>
              </w:divBdr>
            </w:div>
            <w:div w:id="812451117">
              <w:marLeft w:val="0"/>
              <w:marRight w:val="0"/>
              <w:marTop w:val="0"/>
              <w:marBottom w:val="0"/>
              <w:divBdr>
                <w:top w:val="none" w:sz="0" w:space="0" w:color="auto"/>
                <w:left w:val="none" w:sz="0" w:space="0" w:color="auto"/>
                <w:bottom w:val="none" w:sz="0" w:space="0" w:color="auto"/>
                <w:right w:val="none" w:sz="0" w:space="0" w:color="auto"/>
              </w:divBdr>
            </w:div>
            <w:div w:id="943994806">
              <w:marLeft w:val="0"/>
              <w:marRight w:val="0"/>
              <w:marTop w:val="0"/>
              <w:marBottom w:val="0"/>
              <w:divBdr>
                <w:top w:val="none" w:sz="0" w:space="0" w:color="auto"/>
                <w:left w:val="none" w:sz="0" w:space="0" w:color="auto"/>
                <w:bottom w:val="none" w:sz="0" w:space="0" w:color="auto"/>
                <w:right w:val="none" w:sz="0" w:space="0" w:color="auto"/>
              </w:divBdr>
            </w:div>
            <w:div w:id="1184897765">
              <w:marLeft w:val="0"/>
              <w:marRight w:val="0"/>
              <w:marTop w:val="0"/>
              <w:marBottom w:val="0"/>
              <w:divBdr>
                <w:top w:val="none" w:sz="0" w:space="0" w:color="auto"/>
                <w:left w:val="none" w:sz="0" w:space="0" w:color="auto"/>
                <w:bottom w:val="none" w:sz="0" w:space="0" w:color="auto"/>
                <w:right w:val="none" w:sz="0" w:space="0" w:color="auto"/>
              </w:divBdr>
            </w:div>
            <w:div w:id="1203131487">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536893319">
              <w:marLeft w:val="0"/>
              <w:marRight w:val="0"/>
              <w:marTop w:val="0"/>
              <w:marBottom w:val="0"/>
              <w:divBdr>
                <w:top w:val="none" w:sz="0" w:space="0" w:color="auto"/>
                <w:left w:val="none" w:sz="0" w:space="0" w:color="auto"/>
                <w:bottom w:val="none" w:sz="0" w:space="0" w:color="auto"/>
                <w:right w:val="none" w:sz="0" w:space="0" w:color="auto"/>
              </w:divBdr>
            </w:div>
            <w:div w:id="1712995762">
              <w:marLeft w:val="0"/>
              <w:marRight w:val="0"/>
              <w:marTop w:val="0"/>
              <w:marBottom w:val="0"/>
              <w:divBdr>
                <w:top w:val="none" w:sz="0" w:space="0" w:color="auto"/>
                <w:left w:val="none" w:sz="0" w:space="0" w:color="auto"/>
                <w:bottom w:val="none" w:sz="0" w:space="0" w:color="auto"/>
                <w:right w:val="none" w:sz="0" w:space="0" w:color="auto"/>
              </w:divBdr>
            </w:div>
            <w:div w:id="1726177289">
              <w:marLeft w:val="0"/>
              <w:marRight w:val="0"/>
              <w:marTop w:val="0"/>
              <w:marBottom w:val="0"/>
              <w:divBdr>
                <w:top w:val="none" w:sz="0" w:space="0" w:color="auto"/>
                <w:left w:val="none" w:sz="0" w:space="0" w:color="auto"/>
                <w:bottom w:val="none" w:sz="0" w:space="0" w:color="auto"/>
                <w:right w:val="none" w:sz="0" w:space="0" w:color="auto"/>
              </w:divBdr>
            </w:div>
            <w:div w:id="1842550553">
              <w:marLeft w:val="0"/>
              <w:marRight w:val="0"/>
              <w:marTop w:val="0"/>
              <w:marBottom w:val="0"/>
              <w:divBdr>
                <w:top w:val="none" w:sz="0" w:space="0" w:color="auto"/>
                <w:left w:val="none" w:sz="0" w:space="0" w:color="auto"/>
                <w:bottom w:val="none" w:sz="0" w:space="0" w:color="auto"/>
                <w:right w:val="none" w:sz="0" w:space="0" w:color="auto"/>
              </w:divBdr>
            </w:div>
            <w:div w:id="1850946460">
              <w:marLeft w:val="0"/>
              <w:marRight w:val="0"/>
              <w:marTop w:val="0"/>
              <w:marBottom w:val="0"/>
              <w:divBdr>
                <w:top w:val="none" w:sz="0" w:space="0" w:color="auto"/>
                <w:left w:val="none" w:sz="0" w:space="0" w:color="auto"/>
                <w:bottom w:val="none" w:sz="0" w:space="0" w:color="auto"/>
                <w:right w:val="none" w:sz="0" w:space="0" w:color="auto"/>
              </w:divBdr>
            </w:div>
            <w:div w:id="1889410634">
              <w:marLeft w:val="0"/>
              <w:marRight w:val="0"/>
              <w:marTop w:val="0"/>
              <w:marBottom w:val="0"/>
              <w:divBdr>
                <w:top w:val="none" w:sz="0" w:space="0" w:color="auto"/>
                <w:left w:val="none" w:sz="0" w:space="0" w:color="auto"/>
                <w:bottom w:val="none" w:sz="0" w:space="0" w:color="auto"/>
                <w:right w:val="none" w:sz="0" w:space="0" w:color="auto"/>
              </w:divBdr>
            </w:div>
            <w:div w:id="1910728085">
              <w:marLeft w:val="0"/>
              <w:marRight w:val="0"/>
              <w:marTop w:val="0"/>
              <w:marBottom w:val="0"/>
              <w:divBdr>
                <w:top w:val="none" w:sz="0" w:space="0" w:color="auto"/>
                <w:left w:val="none" w:sz="0" w:space="0" w:color="auto"/>
                <w:bottom w:val="none" w:sz="0" w:space="0" w:color="auto"/>
                <w:right w:val="none" w:sz="0" w:space="0" w:color="auto"/>
              </w:divBdr>
            </w:div>
          </w:divsChild>
        </w:div>
        <w:div w:id="1861040070">
          <w:marLeft w:val="0"/>
          <w:marRight w:val="0"/>
          <w:marTop w:val="0"/>
          <w:marBottom w:val="0"/>
          <w:divBdr>
            <w:top w:val="none" w:sz="0" w:space="0" w:color="auto"/>
            <w:left w:val="none" w:sz="0" w:space="0" w:color="auto"/>
            <w:bottom w:val="none" w:sz="0" w:space="0" w:color="auto"/>
            <w:right w:val="none" w:sz="0" w:space="0" w:color="auto"/>
          </w:divBdr>
          <w:divsChild>
            <w:div w:id="115176043">
              <w:marLeft w:val="0"/>
              <w:marRight w:val="0"/>
              <w:marTop w:val="0"/>
              <w:marBottom w:val="0"/>
              <w:divBdr>
                <w:top w:val="none" w:sz="0" w:space="0" w:color="auto"/>
                <w:left w:val="none" w:sz="0" w:space="0" w:color="auto"/>
                <w:bottom w:val="none" w:sz="0" w:space="0" w:color="auto"/>
                <w:right w:val="none" w:sz="0" w:space="0" w:color="auto"/>
              </w:divBdr>
            </w:div>
            <w:div w:id="191841303">
              <w:marLeft w:val="0"/>
              <w:marRight w:val="0"/>
              <w:marTop w:val="0"/>
              <w:marBottom w:val="0"/>
              <w:divBdr>
                <w:top w:val="none" w:sz="0" w:space="0" w:color="auto"/>
                <w:left w:val="none" w:sz="0" w:space="0" w:color="auto"/>
                <w:bottom w:val="none" w:sz="0" w:space="0" w:color="auto"/>
                <w:right w:val="none" w:sz="0" w:space="0" w:color="auto"/>
              </w:divBdr>
            </w:div>
            <w:div w:id="230241612">
              <w:marLeft w:val="0"/>
              <w:marRight w:val="0"/>
              <w:marTop w:val="0"/>
              <w:marBottom w:val="0"/>
              <w:divBdr>
                <w:top w:val="none" w:sz="0" w:space="0" w:color="auto"/>
                <w:left w:val="none" w:sz="0" w:space="0" w:color="auto"/>
                <w:bottom w:val="none" w:sz="0" w:space="0" w:color="auto"/>
                <w:right w:val="none" w:sz="0" w:space="0" w:color="auto"/>
              </w:divBdr>
            </w:div>
            <w:div w:id="373358919">
              <w:marLeft w:val="0"/>
              <w:marRight w:val="0"/>
              <w:marTop w:val="0"/>
              <w:marBottom w:val="0"/>
              <w:divBdr>
                <w:top w:val="none" w:sz="0" w:space="0" w:color="auto"/>
                <w:left w:val="none" w:sz="0" w:space="0" w:color="auto"/>
                <w:bottom w:val="none" w:sz="0" w:space="0" w:color="auto"/>
                <w:right w:val="none" w:sz="0" w:space="0" w:color="auto"/>
              </w:divBdr>
            </w:div>
            <w:div w:id="386956113">
              <w:marLeft w:val="0"/>
              <w:marRight w:val="0"/>
              <w:marTop w:val="0"/>
              <w:marBottom w:val="0"/>
              <w:divBdr>
                <w:top w:val="none" w:sz="0" w:space="0" w:color="auto"/>
                <w:left w:val="none" w:sz="0" w:space="0" w:color="auto"/>
                <w:bottom w:val="none" w:sz="0" w:space="0" w:color="auto"/>
                <w:right w:val="none" w:sz="0" w:space="0" w:color="auto"/>
              </w:divBdr>
            </w:div>
            <w:div w:id="408043510">
              <w:marLeft w:val="0"/>
              <w:marRight w:val="0"/>
              <w:marTop w:val="0"/>
              <w:marBottom w:val="0"/>
              <w:divBdr>
                <w:top w:val="none" w:sz="0" w:space="0" w:color="auto"/>
                <w:left w:val="none" w:sz="0" w:space="0" w:color="auto"/>
                <w:bottom w:val="none" w:sz="0" w:space="0" w:color="auto"/>
                <w:right w:val="none" w:sz="0" w:space="0" w:color="auto"/>
              </w:divBdr>
            </w:div>
            <w:div w:id="429086329">
              <w:marLeft w:val="0"/>
              <w:marRight w:val="0"/>
              <w:marTop w:val="0"/>
              <w:marBottom w:val="0"/>
              <w:divBdr>
                <w:top w:val="none" w:sz="0" w:space="0" w:color="auto"/>
                <w:left w:val="none" w:sz="0" w:space="0" w:color="auto"/>
                <w:bottom w:val="none" w:sz="0" w:space="0" w:color="auto"/>
                <w:right w:val="none" w:sz="0" w:space="0" w:color="auto"/>
              </w:divBdr>
            </w:div>
            <w:div w:id="651641284">
              <w:marLeft w:val="0"/>
              <w:marRight w:val="0"/>
              <w:marTop w:val="0"/>
              <w:marBottom w:val="0"/>
              <w:divBdr>
                <w:top w:val="none" w:sz="0" w:space="0" w:color="auto"/>
                <w:left w:val="none" w:sz="0" w:space="0" w:color="auto"/>
                <w:bottom w:val="none" w:sz="0" w:space="0" w:color="auto"/>
                <w:right w:val="none" w:sz="0" w:space="0" w:color="auto"/>
              </w:divBdr>
            </w:div>
            <w:div w:id="660235635">
              <w:marLeft w:val="0"/>
              <w:marRight w:val="0"/>
              <w:marTop w:val="0"/>
              <w:marBottom w:val="0"/>
              <w:divBdr>
                <w:top w:val="none" w:sz="0" w:space="0" w:color="auto"/>
                <w:left w:val="none" w:sz="0" w:space="0" w:color="auto"/>
                <w:bottom w:val="none" w:sz="0" w:space="0" w:color="auto"/>
                <w:right w:val="none" w:sz="0" w:space="0" w:color="auto"/>
              </w:divBdr>
            </w:div>
            <w:div w:id="712189654">
              <w:marLeft w:val="0"/>
              <w:marRight w:val="0"/>
              <w:marTop w:val="0"/>
              <w:marBottom w:val="0"/>
              <w:divBdr>
                <w:top w:val="none" w:sz="0" w:space="0" w:color="auto"/>
                <w:left w:val="none" w:sz="0" w:space="0" w:color="auto"/>
                <w:bottom w:val="none" w:sz="0" w:space="0" w:color="auto"/>
                <w:right w:val="none" w:sz="0" w:space="0" w:color="auto"/>
              </w:divBdr>
            </w:div>
            <w:div w:id="1081289858">
              <w:marLeft w:val="0"/>
              <w:marRight w:val="0"/>
              <w:marTop w:val="0"/>
              <w:marBottom w:val="0"/>
              <w:divBdr>
                <w:top w:val="none" w:sz="0" w:space="0" w:color="auto"/>
                <w:left w:val="none" w:sz="0" w:space="0" w:color="auto"/>
                <w:bottom w:val="none" w:sz="0" w:space="0" w:color="auto"/>
                <w:right w:val="none" w:sz="0" w:space="0" w:color="auto"/>
              </w:divBdr>
            </w:div>
            <w:div w:id="1537235302">
              <w:marLeft w:val="0"/>
              <w:marRight w:val="0"/>
              <w:marTop w:val="0"/>
              <w:marBottom w:val="0"/>
              <w:divBdr>
                <w:top w:val="none" w:sz="0" w:space="0" w:color="auto"/>
                <w:left w:val="none" w:sz="0" w:space="0" w:color="auto"/>
                <w:bottom w:val="none" w:sz="0" w:space="0" w:color="auto"/>
                <w:right w:val="none" w:sz="0" w:space="0" w:color="auto"/>
              </w:divBdr>
            </w:div>
            <w:div w:id="1554390868">
              <w:marLeft w:val="0"/>
              <w:marRight w:val="0"/>
              <w:marTop w:val="0"/>
              <w:marBottom w:val="0"/>
              <w:divBdr>
                <w:top w:val="none" w:sz="0" w:space="0" w:color="auto"/>
                <w:left w:val="none" w:sz="0" w:space="0" w:color="auto"/>
                <w:bottom w:val="none" w:sz="0" w:space="0" w:color="auto"/>
                <w:right w:val="none" w:sz="0" w:space="0" w:color="auto"/>
              </w:divBdr>
            </w:div>
            <w:div w:id="1568800920">
              <w:marLeft w:val="0"/>
              <w:marRight w:val="0"/>
              <w:marTop w:val="0"/>
              <w:marBottom w:val="0"/>
              <w:divBdr>
                <w:top w:val="none" w:sz="0" w:space="0" w:color="auto"/>
                <w:left w:val="none" w:sz="0" w:space="0" w:color="auto"/>
                <w:bottom w:val="none" w:sz="0" w:space="0" w:color="auto"/>
                <w:right w:val="none" w:sz="0" w:space="0" w:color="auto"/>
              </w:divBdr>
            </w:div>
            <w:div w:id="1693650021">
              <w:marLeft w:val="0"/>
              <w:marRight w:val="0"/>
              <w:marTop w:val="0"/>
              <w:marBottom w:val="0"/>
              <w:divBdr>
                <w:top w:val="none" w:sz="0" w:space="0" w:color="auto"/>
                <w:left w:val="none" w:sz="0" w:space="0" w:color="auto"/>
                <w:bottom w:val="none" w:sz="0" w:space="0" w:color="auto"/>
                <w:right w:val="none" w:sz="0" w:space="0" w:color="auto"/>
              </w:divBdr>
            </w:div>
            <w:div w:id="1731348143">
              <w:marLeft w:val="0"/>
              <w:marRight w:val="0"/>
              <w:marTop w:val="0"/>
              <w:marBottom w:val="0"/>
              <w:divBdr>
                <w:top w:val="none" w:sz="0" w:space="0" w:color="auto"/>
                <w:left w:val="none" w:sz="0" w:space="0" w:color="auto"/>
                <w:bottom w:val="none" w:sz="0" w:space="0" w:color="auto"/>
                <w:right w:val="none" w:sz="0" w:space="0" w:color="auto"/>
              </w:divBdr>
            </w:div>
            <w:div w:id="1842427418">
              <w:marLeft w:val="0"/>
              <w:marRight w:val="0"/>
              <w:marTop w:val="0"/>
              <w:marBottom w:val="0"/>
              <w:divBdr>
                <w:top w:val="none" w:sz="0" w:space="0" w:color="auto"/>
                <w:left w:val="none" w:sz="0" w:space="0" w:color="auto"/>
                <w:bottom w:val="none" w:sz="0" w:space="0" w:color="auto"/>
                <w:right w:val="none" w:sz="0" w:space="0" w:color="auto"/>
              </w:divBdr>
            </w:div>
            <w:div w:id="2067946243">
              <w:marLeft w:val="0"/>
              <w:marRight w:val="0"/>
              <w:marTop w:val="0"/>
              <w:marBottom w:val="0"/>
              <w:divBdr>
                <w:top w:val="none" w:sz="0" w:space="0" w:color="auto"/>
                <w:left w:val="none" w:sz="0" w:space="0" w:color="auto"/>
                <w:bottom w:val="none" w:sz="0" w:space="0" w:color="auto"/>
                <w:right w:val="none" w:sz="0" w:space="0" w:color="auto"/>
              </w:divBdr>
            </w:div>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921088626">
          <w:marLeft w:val="0"/>
          <w:marRight w:val="0"/>
          <w:marTop w:val="0"/>
          <w:marBottom w:val="0"/>
          <w:divBdr>
            <w:top w:val="none" w:sz="0" w:space="0" w:color="auto"/>
            <w:left w:val="none" w:sz="0" w:space="0" w:color="auto"/>
            <w:bottom w:val="none" w:sz="0" w:space="0" w:color="auto"/>
            <w:right w:val="none" w:sz="0" w:space="0" w:color="auto"/>
          </w:divBdr>
          <w:divsChild>
            <w:div w:id="217321259">
              <w:marLeft w:val="0"/>
              <w:marRight w:val="0"/>
              <w:marTop w:val="0"/>
              <w:marBottom w:val="0"/>
              <w:divBdr>
                <w:top w:val="none" w:sz="0" w:space="0" w:color="auto"/>
                <w:left w:val="none" w:sz="0" w:space="0" w:color="auto"/>
                <w:bottom w:val="none" w:sz="0" w:space="0" w:color="auto"/>
                <w:right w:val="none" w:sz="0" w:space="0" w:color="auto"/>
              </w:divBdr>
            </w:div>
            <w:div w:id="230115455">
              <w:marLeft w:val="0"/>
              <w:marRight w:val="0"/>
              <w:marTop w:val="0"/>
              <w:marBottom w:val="0"/>
              <w:divBdr>
                <w:top w:val="none" w:sz="0" w:space="0" w:color="auto"/>
                <w:left w:val="none" w:sz="0" w:space="0" w:color="auto"/>
                <w:bottom w:val="none" w:sz="0" w:space="0" w:color="auto"/>
                <w:right w:val="none" w:sz="0" w:space="0" w:color="auto"/>
              </w:divBdr>
            </w:div>
            <w:div w:id="357774320">
              <w:marLeft w:val="0"/>
              <w:marRight w:val="0"/>
              <w:marTop w:val="0"/>
              <w:marBottom w:val="0"/>
              <w:divBdr>
                <w:top w:val="none" w:sz="0" w:space="0" w:color="auto"/>
                <w:left w:val="none" w:sz="0" w:space="0" w:color="auto"/>
                <w:bottom w:val="none" w:sz="0" w:space="0" w:color="auto"/>
                <w:right w:val="none" w:sz="0" w:space="0" w:color="auto"/>
              </w:divBdr>
            </w:div>
            <w:div w:id="1292007505">
              <w:marLeft w:val="0"/>
              <w:marRight w:val="0"/>
              <w:marTop w:val="0"/>
              <w:marBottom w:val="0"/>
              <w:divBdr>
                <w:top w:val="none" w:sz="0" w:space="0" w:color="auto"/>
                <w:left w:val="none" w:sz="0" w:space="0" w:color="auto"/>
                <w:bottom w:val="none" w:sz="0" w:space="0" w:color="auto"/>
                <w:right w:val="none" w:sz="0" w:space="0" w:color="auto"/>
              </w:divBdr>
            </w:div>
            <w:div w:id="1456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999">
      <w:bodyDiv w:val="1"/>
      <w:marLeft w:val="0"/>
      <w:marRight w:val="0"/>
      <w:marTop w:val="0"/>
      <w:marBottom w:val="0"/>
      <w:divBdr>
        <w:top w:val="none" w:sz="0" w:space="0" w:color="auto"/>
        <w:left w:val="none" w:sz="0" w:space="0" w:color="auto"/>
        <w:bottom w:val="none" w:sz="0" w:space="0" w:color="auto"/>
        <w:right w:val="none" w:sz="0" w:space="0" w:color="auto"/>
      </w:divBdr>
    </w:div>
    <w:div w:id="21039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nathan.king@actiontogether.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vingwage.org.uk/become-a-living-wage-employ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actiontogether.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become-member"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acton@actiontogether.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510bd704e26ca595e06a41154eac3dc2">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d6f9cf180c14e4080432512483bcf3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14A58-9E0B-44E1-878B-B9511E3AC15D}">
  <ds:schemaRefs>
    <ds:schemaRef ds:uri="http://schemas.microsoft.com/sharepoint/v3/contenttype/forms"/>
  </ds:schemaRefs>
</ds:datastoreItem>
</file>

<file path=customXml/itemProps2.xml><?xml version="1.0" encoding="utf-8"?>
<ds:datastoreItem xmlns:ds="http://schemas.openxmlformats.org/officeDocument/2006/customXml" ds:itemID="{C604BBFD-0536-47B7-AEDD-D277EE7F269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9765DD9-46E1-43A5-ACC0-BB93F63532EC}"/>
</file>

<file path=docProps/app.xml><?xml version="1.0" encoding="utf-8"?>
<Properties xmlns="http://schemas.openxmlformats.org/officeDocument/2006/extended-properties" xmlns:vt="http://schemas.openxmlformats.org/officeDocument/2006/docPropsVTypes">
  <Template>Normal</Template>
  <TotalTime>6</TotalTime>
  <Pages>6</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Links>
    <vt:vector size="30" baseType="variant">
      <vt:variant>
        <vt:i4>1703988</vt:i4>
      </vt:variant>
      <vt:variant>
        <vt:i4>12</vt:i4>
      </vt:variant>
      <vt:variant>
        <vt:i4>0</vt:i4>
      </vt:variant>
      <vt:variant>
        <vt:i4>5</vt:i4>
      </vt:variant>
      <vt:variant>
        <vt:lpwstr>mailto:dawn.acton@actiontogether.org.uk</vt:lpwstr>
      </vt:variant>
      <vt:variant>
        <vt:lpwstr/>
      </vt:variant>
      <vt:variant>
        <vt:i4>3276814</vt:i4>
      </vt:variant>
      <vt:variant>
        <vt:i4>9</vt:i4>
      </vt:variant>
      <vt:variant>
        <vt:i4>0</vt:i4>
      </vt:variant>
      <vt:variant>
        <vt:i4>5</vt:i4>
      </vt:variant>
      <vt:variant>
        <vt:lpwstr>mailto:Jonathan.king@actiontogether.org.uk</vt:lpwstr>
      </vt:variant>
      <vt:variant>
        <vt:lpwstr/>
      </vt:variant>
      <vt:variant>
        <vt:i4>3473523</vt:i4>
      </vt:variant>
      <vt:variant>
        <vt:i4>6</vt:i4>
      </vt:variant>
      <vt:variant>
        <vt:i4>0</vt:i4>
      </vt:variant>
      <vt:variant>
        <vt:i4>5</vt:i4>
      </vt:variant>
      <vt:variant>
        <vt:lpwstr>https://www.livingwage.org.uk/become-a-living-wage-employer</vt:lpwstr>
      </vt:variant>
      <vt:variant>
        <vt:lpwstr/>
      </vt:variant>
      <vt:variant>
        <vt:i4>327804</vt:i4>
      </vt:variant>
      <vt:variant>
        <vt:i4>3</vt:i4>
      </vt:variant>
      <vt:variant>
        <vt:i4>0</vt:i4>
      </vt:variant>
      <vt:variant>
        <vt:i4>5</vt:i4>
      </vt:variant>
      <vt:variant>
        <vt:lpwstr>mailto:funding@actiontogether.org.uk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Goodwin</dc:creator>
  <cp:keywords/>
  <dc:description/>
  <cp:lastModifiedBy>Saman Nisar</cp:lastModifiedBy>
  <cp:revision>3</cp:revision>
  <cp:lastPrinted>2025-02-26T20:12:00Z</cp:lastPrinted>
  <dcterms:created xsi:type="dcterms:W3CDTF">2025-10-24T12:24:00Z</dcterms:created>
  <dcterms:modified xsi:type="dcterms:W3CDTF">2025-11-04T15:24:00Z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