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D88C" w14:textId="194C0D82" w:rsidR="00F67849" w:rsidRDefault="00633DD6">
      <w:pPr>
        <w:rPr>
          <w:rFonts w:ascii="Aptos" w:hAnsi="Apto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AEFF15" wp14:editId="5771893C">
            <wp:simplePos x="0" y="0"/>
            <wp:positionH relativeFrom="column">
              <wp:posOffset>-899160</wp:posOffset>
            </wp:positionH>
            <wp:positionV relativeFrom="paragraph">
              <wp:posOffset>-914400</wp:posOffset>
            </wp:positionV>
            <wp:extent cx="7596856" cy="1851660"/>
            <wp:effectExtent l="0" t="0" r="4445" b="0"/>
            <wp:wrapNone/>
            <wp:docPr id="358023602" name="Picture 1" descr="A blue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23602" name="Picture 1" descr="A blue background with yellow text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722" cy="185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F9966" w14:textId="29629FC1" w:rsidR="0027495E" w:rsidRDefault="0027495E" w:rsidP="0027495E">
      <w:pPr>
        <w:jc w:val="center"/>
        <w:rPr>
          <w:rFonts w:ascii="Aptos" w:hAnsi="Aptos"/>
          <w:b/>
          <w:bCs/>
          <w:sz w:val="28"/>
          <w:szCs w:val="28"/>
        </w:rPr>
      </w:pPr>
    </w:p>
    <w:p w14:paraId="64B434F4" w14:textId="77777777" w:rsidR="00C92C38" w:rsidRDefault="00C92C38" w:rsidP="0027495E">
      <w:pPr>
        <w:jc w:val="center"/>
        <w:rPr>
          <w:rFonts w:ascii="Aptos" w:hAnsi="Aptos"/>
          <w:b/>
          <w:bCs/>
          <w:sz w:val="28"/>
          <w:szCs w:val="28"/>
        </w:rPr>
      </w:pPr>
    </w:p>
    <w:p w14:paraId="609892C6" w14:textId="77777777" w:rsidR="00633DD6" w:rsidRDefault="00633DD6" w:rsidP="0027495E">
      <w:pPr>
        <w:jc w:val="center"/>
        <w:rPr>
          <w:rFonts w:ascii="Aptos" w:hAnsi="Aptos"/>
          <w:b/>
          <w:bCs/>
          <w:sz w:val="28"/>
          <w:szCs w:val="28"/>
        </w:rPr>
      </w:pPr>
    </w:p>
    <w:p w14:paraId="7FE302DF" w14:textId="39AA9811" w:rsidR="005E3FA0" w:rsidRPr="0027495E" w:rsidRDefault="005E3FA0" w:rsidP="0027495E">
      <w:pPr>
        <w:jc w:val="center"/>
        <w:rPr>
          <w:rFonts w:ascii="Aptos" w:hAnsi="Aptos"/>
          <w:b/>
          <w:bCs/>
          <w:sz w:val="28"/>
          <w:szCs w:val="28"/>
        </w:rPr>
      </w:pPr>
      <w:r w:rsidRPr="0027495E">
        <w:rPr>
          <w:rFonts w:ascii="Aptos" w:hAnsi="Aptos"/>
          <w:b/>
          <w:bCs/>
          <w:sz w:val="28"/>
          <w:szCs w:val="28"/>
        </w:rPr>
        <w:t>What do we mean by Capital</w:t>
      </w:r>
      <w:r w:rsidR="0027495E">
        <w:rPr>
          <w:rFonts w:ascii="Aptos" w:hAnsi="Aptos"/>
          <w:b/>
          <w:bCs/>
          <w:sz w:val="28"/>
          <w:szCs w:val="28"/>
        </w:rPr>
        <w:t xml:space="preserve"> Expenditure</w:t>
      </w:r>
      <w:r w:rsidR="00C92C38">
        <w:rPr>
          <w:rFonts w:ascii="Aptos" w:hAnsi="Aptos"/>
          <w:b/>
          <w:bCs/>
          <w:sz w:val="28"/>
          <w:szCs w:val="28"/>
        </w:rPr>
        <w:t>?</w:t>
      </w:r>
    </w:p>
    <w:p w14:paraId="3E223D7D" w14:textId="77777777" w:rsidR="0027495E" w:rsidRDefault="0027495E">
      <w:pPr>
        <w:rPr>
          <w:rFonts w:ascii="Aptos" w:hAnsi="Aptos"/>
          <w:sz w:val="24"/>
          <w:szCs w:val="24"/>
        </w:rPr>
      </w:pPr>
    </w:p>
    <w:p w14:paraId="59835976" w14:textId="77777777" w:rsidR="00187CF4" w:rsidRDefault="000A0FA9">
      <w:p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Capital funding can be used to purchase assets, either new or the significant refurbishment of existing assets. </w:t>
      </w:r>
    </w:p>
    <w:p w14:paraId="159CA1E7" w14:textId="370A4325" w:rsidR="00E40EBD" w:rsidRDefault="000A0FA9">
      <w:p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>These must be fixed assets</w:t>
      </w:r>
      <w:r w:rsidR="0032767A">
        <w:rPr>
          <w:rFonts w:ascii="Aptos" w:hAnsi="Aptos"/>
          <w:sz w:val="24"/>
          <w:szCs w:val="24"/>
        </w:rPr>
        <w:t xml:space="preserve">, that </w:t>
      </w:r>
      <w:r w:rsidR="006F2483">
        <w:rPr>
          <w:rFonts w:ascii="Aptos" w:hAnsi="Aptos"/>
          <w:sz w:val="24"/>
          <w:szCs w:val="24"/>
        </w:rPr>
        <w:t xml:space="preserve">is, physical </w:t>
      </w:r>
      <w:r w:rsidR="00F65A87">
        <w:rPr>
          <w:rFonts w:ascii="Aptos" w:hAnsi="Aptos"/>
          <w:sz w:val="24"/>
          <w:szCs w:val="24"/>
        </w:rPr>
        <w:t>touchable items</w:t>
      </w:r>
      <w:r w:rsidR="00090C5D">
        <w:rPr>
          <w:rFonts w:ascii="Aptos" w:hAnsi="Aptos"/>
          <w:sz w:val="24"/>
          <w:szCs w:val="24"/>
        </w:rPr>
        <w:t xml:space="preserve"> intended for long term use</w:t>
      </w:r>
      <w:r w:rsidR="00E40EBD">
        <w:rPr>
          <w:rFonts w:ascii="Aptos" w:hAnsi="Aptos"/>
          <w:sz w:val="24"/>
          <w:szCs w:val="24"/>
        </w:rPr>
        <w:t xml:space="preserve"> for the benefit of the community </w:t>
      </w:r>
      <w:r w:rsidR="00E67C13">
        <w:rPr>
          <w:rFonts w:ascii="Aptos" w:hAnsi="Aptos"/>
          <w:sz w:val="24"/>
          <w:szCs w:val="24"/>
        </w:rPr>
        <w:t xml:space="preserve">for </w:t>
      </w:r>
      <w:r w:rsidR="00AE6864">
        <w:rPr>
          <w:rFonts w:ascii="Aptos" w:hAnsi="Aptos"/>
          <w:sz w:val="24"/>
          <w:szCs w:val="24"/>
        </w:rPr>
        <w:t>at least 5 years</w:t>
      </w:r>
      <w:r w:rsidR="00E40EBD">
        <w:rPr>
          <w:rFonts w:ascii="Aptos" w:hAnsi="Aptos"/>
          <w:sz w:val="24"/>
          <w:szCs w:val="24"/>
        </w:rPr>
        <w:t xml:space="preserve"> and are not intended to be resold</w:t>
      </w:r>
      <w:r w:rsidR="00F65A87">
        <w:rPr>
          <w:rFonts w:ascii="Aptos" w:hAnsi="Aptos"/>
          <w:sz w:val="24"/>
          <w:szCs w:val="24"/>
        </w:rPr>
        <w:t xml:space="preserve">. </w:t>
      </w:r>
    </w:p>
    <w:p w14:paraId="11E0B7A7" w14:textId="00776791" w:rsidR="000A0FA9" w:rsidRPr="00035BB3" w:rsidRDefault="000A0FA9">
      <w:p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Specific examples of uses for capital </w:t>
      </w:r>
      <w:r w:rsidR="00F4507F">
        <w:rPr>
          <w:rFonts w:ascii="Aptos" w:hAnsi="Aptos"/>
          <w:sz w:val="24"/>
          <w:szCs w:val="24"/>
        </w:rPr>
        <w:t>expenditure</w:t>
      </w:r>
      <w:r w:rsidRPr="00035BB3">
        <w:rPr>
          <w:rFonts w:ascii="Aptos" w:hAnsi="Aptos"/>
          <w:sz w:val="24"/>
          <w:szCs w:val="24"/>
        </w:rPr>
        <w:t xml:space="preserve"> are shown below, grouped into themes:</w:t>
      </w:r>
    </w:p>
    <w:p w14:paraId="0A21874D" w14:textId="77777777" w:rsidR="000A0FA9" w:rsidRPr="00035BB3" w:rsidRDefault="000A0FA9">
      <w:pPr>
        <w:rPr>
          <w:rFonts w:ascii="Aptos" w:hAnsi="Aptos"/>
          <w:b/>
          <w:bCs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 </w:t>
      </w:r>
      <w:r w:rsidRPr="00035BB3">
        <w:rPr>
          <w:rFonts w:ascii="Aptos" w:hAnsi="Aptos"/>
          <w:b/>
          <w:bCs/>
          <w:sz w:val="24"/>
          <w:szCs w:val="24"/>
        </w:rPr>
        <w:t xml:space="preserve">New buildings and repairs/refurbishment to existing buildings: </w:t>
      </w:r>
    </w:p>
    <w:p w14:paraId="73B4162D" w14:textId="028C2235" w:rsidR="000A0FA9" w:rsidRPr="00035BB3" w:rsidRDefault="000A0FA9" w:rsidP="00A34CB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Building of new </w:t>
      </w:r>
      <w:r w:rsidR="00A34CBD" w:rsidRPr="00035BB3">
        <w:rPr>
          <w:rFonts w:ascii="Aptos" w:hAnsi="Aptos"/>
          <w:sz w:val="24"/>
          <w:szCs w:val="24"/>
        </w:rPr>
        <w:t>community use spaces</w:t>
      </w:r>
      <w:r w:rsidRPr="00035BB3">
        <w:rPr>
          <w:rFonts w:ascii="Aptos" w:hAnsi="Aptos"/>
          <w:sz w:val="24"/>
          <w:szCs w:val="24"/>
        </w:rPr>
        <w:t xml:space="preserve">, community halls, sports pavilions, Scout / Guide huts, etc. including purchase of land.  </w:t>
      </w:r>
    </w:p>
    <w:p w14:paraId="1508ABB3" w14:textId="77777777" w:rsidR="000A0FA9" w:rsidRPr="00035BB3" w:rsidRDefault="000A0FA9" w:rsidP="00A34CB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Significant repairs to the structure / fabric of any permanent building, including items such as drains, roofing, windows, floors, rewiring, insulation, solar panels, heat-pumps and associated professional/planning/installation costs. Especially where this improves the energy efficiency of the building. </w:t>
      </w:r>
    </w:p>
    <w:p w14:paraId="6253731D" w14:textId="77777777" w:rsidR="000A0FA9" w:rsidRPr="00035BB3" w:rsidRDefault="000A0FA9" w:rsidP="00A34CB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Full or substantial replacement of the roof covering, (not simple repairs including touch-up painting and guttering repairs.)  </w:t>
      </w:r>
    </w:p>
    <w:p w14:paraId="5B558852" w14:textId="77777777" w:rsidR="000A0FA9" w:rsidRPr="00035BB3" w:rsidRDefault="000A0FA9" w:rsidP="00A34CB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>Re-</w:t>
      </w:r>
      <w:proofErr w:type="spellStart"/>
      <w:r w:rsidRPr="00035BB3">
        <w:rPr>
          <w:rFonts w:ascii="Aptos" w:hAnsi="Aptos"/>
          <w:sz w:val="24"/>
          <w:szCs w:val="24"/>
        </w:rPr>
        <w:t>tarmacing</w:t>
      </w:r>
      <w:proofErr w:type="spellEnd"/>
      <w:r w:rsidRPr="00035BB3">
        <w:rPr>
          <w:rFonts w:ascii="Aptos" w:hAnsi="Aptos"/>
          <w:sz w:val="24"/>
          <w:szCs w:val="24"/>
        </w:rPr>
        <w:t xml:space="preserve"> a community building car park or creating new / additional car parking, that will benefit the building users. </w:t>
      </w:r>
    </w:p>
    <w:p w14:paraId="4C2FE99F" w14:textId="77777777" w:rsidR="000A0FA9" w:rsidRPr="00035BB3" w:rsidRDefault="000A0FA9" w:rsidP="00A34CB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New/replacement fencing around community building / land (not simple repairs) </w:t>
      </w:r>
    </w:p>
    <w:p w14:paraId="11846020" w14:textId="77777777" w:rsidR="000A0FA9" w:rsidRPr="00035BB3" w:rsidRDefault="000A0FA9" w:rsidP="00A34CB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Refurbishment of toilets and changing rooms, especially to improve accessibility for all. </w:t>
      </w:r>
    </w:p>
    <w:p w14:paraId="73BB4C10" w14:textId="77777777" w:rsidR="000A0FA9" w:rsidRPr="00035BB3" w:rsidRDefault="000A0FA9" w:rsidP="00A34CB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Replacing / installing new kitchen facilities to a venue, especially where this is to provide a community service such as lunch clubs, day centres, etc. </w:t>
      </w:r>
    </w:p>
    <w:p w14:paraId="452FE9AE" w14:textId="77777777" w:rsidR="000A0FA9" w:rsidRPr="00035BB3" w:rsidRDefault="000A0FA9" w:rsidP="00A34CBD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Fire alarms, sprinklers, emergency lights, fire extinguishers, fire blankets, stair lifts, hoists, etc. - but not safety inspections </w:t>
      </w:r>
    </w:p>
    <w:p w14:paraId="6871EEF1" w14:textId="77777777" w:rsidR="000A0FA9" w:rsidRPr="00035BB3" w:rsidRDefault="000A0FA9">
      <w:pPr>
        <w:rPr>
          <w:rFonts w:ascii="Aptos" w:hAnsi="Aptos"/>
          <w:b/>
          <w:bCs/>
          <w:sz w:val="24"/>
          <w:szCs w:val="24"/>
        </w:rPr>
      </w:pPr>
      <w:r w:rsidRPr="00035BB3">
        <w:rPr>
          <w:rFonts w:ascii="Aptos" w:hAnsi="Aptos"/>
          <w:b/>
          <w:bCs/>
          <w:sz w:val="24"/>
          <w:szCs w:val="24"/>
        </w:rPr>
        <w:t xml:space="preserve">Land, outside space, playgrounds, sports grounds, sports equipment. </w:t>
      </w:r>
    </w:p>
    <w:p w14:paraId="58727E8C" w14:textId="77777777" w:rsidR="000A0FA9" w:rsidRPr="00035BB3" w:rsidRDefault="000A0FA9" w:rsidP="00A34CB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New gardens, allotments, orchards, community farms, etc. </w:t>
      </w:r>
    </w:p>
    <w:p w14:paraId="757F2395" w14:textId="77777777" w:rsidR="0067178C" w:rsidRDefault="000A0FA9" w:rsidP="001B1494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1B1494">
        <w:rPr>
          <w:rFonts w:ascii="Aptos" w:hAnsi="Aptos"/>
          <w:sz w:val="24"/>
          <w:szCs w:val="24"/>
        </w:rPr>
        <w:t xml:space="preserve">Wildlife and wildflower meadows </w:t>
      </w:r>
    </w:p>
    <w:p w14:paraId="1C9D66EB" w14:textId="7815C04C" w:rsidR="000A0FA9" w:rsidRPr="001B1494" w:rsidRDefault="000A0FA9" w:rsidP="001B1494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1B1494">
        <w:rPr>
          <w:rFonts w:ascii="Aptos" w:hAnsi="Aptos"/>
          <w:sz w:val="24"/>
          <w:szCs w:val="24"/>
        </w:rPr>
        <w:t xml:space="preserve">Community growing: water systems, storage sheds, rotavators, water butts, composters, mowers and other gardening equipment (not consumables such as plants, seeds, sharpening, repairs, etc.) </w:t>
      </w:r>
    </w:p>
    <w:p w14:paraId="318B0E10" w14:textId="77777777" w:rsidR="000A0FA9" w:rsidRPr="00035BB3" w:rsidRDefault="000A0FA9" w:rsidP="00A34CB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lastRenderedPageBreak/>
        <w:t xml:space="preserve">New/replacement play equipment - swings, roundabouts, skate ramps, climbing walls, slides, climbing frames, outdoor gym, MUGA, etc. (but not simple repairs to existing equipment) </w:t>
      </w:r>
    </w:p>
    <w:p w14:paraId="3A2533EF" w14:textId="77777777" w:rsidR="000A0FA9" w:rsidRPr="00035BB3" w:rsidRDefault="000A0FA9" w:rsidP="00A34CB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New or replacement safety surfacing e.g. under play equipment </w:t>
      </w:r>
    </w:p>
    <w:p w14:paraId="314D7BFB" w14:textId="77777777" w:rsidR="000A0FA9" w:rsidRPr="00035BB3" w:rsidRDefault="000A0FA9" w:rsidP="00A34CB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Substantial items of outdoor leisure equipment such as scoreboards, floodlights, goal posts, gym equipment, artificial wickets, line markers, tennis nets – should have an expected lifespan of at least 5 years. Not consumables such as balls, playing kit, whistles, etc. </w:t>
      </w:r>
    </w:p>
    <w:p w14:paraId="188B39BC" w14:textId="77777777" w:rsidR="000A0FA9" w:rsidRPr="00035BB3" w:rsidRDefault="000A0FA9" w:rsidP="00A34CB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Purchase of a lawn mower, grounds maintenance equipment, roller, etc. (must demonstrate wider community benefit) </w:t>
      </w:r>
    </w:p>
    <w:p w14:paraId="0CA0BA12" w14:textId="77777777" w:rsidR="000A0FA9" w:rsidRPr="00035BB3" w:rsidRDefault="000A0FA9" w:rsidP="00A34CB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Acquisition of land, buildings, monuments and heritage assets for public use / enjoyment. </w:t>
      </w:r>
    </w:p>
    <w:p w14:paraId="5A77D5A3" w14:textId="77777777" w:rsidR="000A0FA9" w:rsidRPr="00035BB3" w:rsidRDefault="000A0FA9" w:rsidP="00A34CB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Trees, woodlands, trails, paths, fences, gates, improving access, riverbank enhancements, cycle lanes, picnic tables, built BBQs and BBQ areas for public use / enjoyment. </w:t>
      </w:r>
    </w:p>
    <w:p w14:paraId="25EB80F1" w14:textId="77777777" w:rsidR="000A0FA9" w:rsidRDefault="000A0FA9" w:rsidP="00A34CB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Permanent finger posts, styles, gates, information boards, Blue plaques, way markers, benches, litter bins, dog bins, recycle bins, etc. (but not emptying on such bins) </w:t>
      </w:r>
    </w:p>
    <w:p w14:paraId="64559155" w14:textId="16B03408" w:rsidR="008E7387" w:rsidRPr="00035BB3" w:rsidRDefault="006C3074" w:rsidP="00A34CBD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Improvement</w:t>
      </w:r>
      <w:r w:rsidR="00C800DA">
        <w:rPr>
          <w:rFonts w:ascii="Aptos" w:hAnsi="Aptos"/>
          <w:sz w:val="24"/>
          <w:szCs w:val="24"/>
        </w:rPr>
        <w:t>s</w:t>
      </w:r>
      <w:r>
        <w:rPr>
          <w:rFonts w:ascii="Aptos" w:hAnsi="Aptos"/>
          <w:sz w:val="24"/>
          <w:szCs w:val="24"/>
        </w:rPr>
        <w:t xml:space="preserve"> t</w:t>
      </w:r>
      <w:r w:rsidR="00B74E53">
        <w:rPr>
          <w:rFonts w:ascii="Aptos" w:hAnsi="Aptos"/>
          <w:sz w:val="24"/>
          <w:szCs w:val="24"/>
        </w:rPr>
        <w:t>o</w:t>
      </w:r>
      <w:r w:rsidR="00C800DA">
        <w:rPr>
          <w:rFonts w:ascii="Aptos" w:hAnsi="Aptos"/>
          <w:sz w:val="24"/>
          <w:szCs w:val="24"/>
        </w:rPr>
        <w:t xml:space="preserve"> local</w:t>
      </w:r>
      <w:r>
        <w:rPr>
          <w:rFonts w:ascii="Aptos" w:hAnsi="Aptos"/>
          <w:sz w:val="24"/>
          <w:szCs w:val="24"/>
        </w:rPr>
        <w:t xml:space="preserve"> </w:t>
      </w:r>
      <w:r w:rsidR="00B74E53">
        <w:rPr>
          <w:rFonts w:ascii="Aptos" w:hAnsi="Aptos"/>
          <w:sz w:val="24"/>
          <w:szCs w:val="24"/>
        </w:rPr>
        <w:t>infrastructure in particular improving accessibility</w:t>
      </w:r>
      <w:r w:rsidR="001E541F">
        <w:rPr>
          <w:rFonts w:ascii="Aptos" w:hAnsi="Aptos"/>
          <w:sz w:val="24"/>
          <w:szCs w:val="24"/>
        </w:rPr>
        <w:t xml:space="preserve"> including roundabouts, </w:t>
      </w:r>
      <w:r w:rsidR="006F428A">
        <w:rPr>
          <w:rFonts w:ascii="Aptos" w:hAnsi="Aptos"/>
          <w:sz w:val="24"/>
          <w:szCs w:val="24"/>
        </w:rPr>
        <w:t>traffic</w:t>
      </w:r>
      <w:r w:rsidR="001E541F">
        <w:rPr>
          <w:rFonts w:ascii="Aptos" w:hAnsi="Aptos"/>
          <w:sz w:val="24"/>
          <w:szCs w:val="24"/>
        </w:rPr>
        <w:t xml:space="preserve"> calming measures</w:t>
      </w:r>
      <w:r w:rsidR="006F428A">
        <w:rPr>
          <w:rFonts w:ascii="Aptos" w:hAnsi="Aptos"/>
          <w:sz w:val="24"/>
          <w:szCs w:val="24"/>
        </w:rPr>
        <w:t xml:space="preserve"> which support the safety of residents. </w:t>
      </w:r>
    </w:p>
    <w:p w14:paraId="355409CC" w14:textId="7408B07F" w:rsidR="00A34CBD" w:rsidRPr="00035BB3" w:rsidRDefault="000A0FA9">
      <w:p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b/>
          <w:bCs/>
          <w:sz w:val="24"/>
          <w:szCs w:val="24"/>
        </w:rPr>
        <w:t>Indoor space, community halls, offices, equipment.</w:t>
      </w:r>
      <w:r w:rsidRPr="00035BB3">
        <w:rPr>
          <w:rFonts w:ascii="Aptos" w:hAnsi="Aptos"/>
          <w:sz w:val="24"/>
          <w:szCs w:val="24"/>
        </w:rPr>
        <w:t xml:space="preserve"> </w:t>
      </w:r>
    </w:p>
    <w:p w14:paraId="1B2D20BC" w14:textId="55BC56A0" w:rsidR="000A0FA9" w:rsidRPr="00035BB3" w:rsidRDefault="000A0FA9" w:rsidP="00A34CBD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PA and audio/visual systems – new projectors, screens, TV screens, sound systems and their installation. </w:t>
      </w:r>
    </w:p>
    <w:p w14:paraId="2E2AC403" w14:textId="77777777" w:rsidR="000A0FA9" w:rsidRPr="00035BB3" w:rsidRDefault="000A0FA9" w:rsidP="00A34CBD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New hearing loop systems </w:t>
      </w:r>
    </w:p>
    <w:p w14:paraId="49482A0A" w14:textId="77777777" w:rsidR="000A0FA9" w:rsidRPr="00035BB3" w:rsidRDefault="000A0FA9" w:rsidP="00A34CBD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New seating and/or tables for halls </w:t>
      </w:r>
    </w:p>
    <w:p w14:paraId="0403BE4C" w14:textId="77777777" w:rsidR="000A0FA9" w:rsidRPr="00035BB3" w:rsidRDefault="000A0FA9" w:rsidP="00A34CBD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Desks, chairs and physical items of office equipment (laptops, printers, other IT, one-off purchase of software, etc.) that supports or enhances the running of your organisation - but not stationery or consumables such as printer ink, paper, envelopes, etc. </w:t>
      </w:r>
    </w:p>
    <w:p w14:paraId="463CE822" w14:textId="77777777" w:rsidR="000A0FA9" w:rsidRPr="00035BB3" w:rsidRDefault="000A0FA9" w:rsidP="00A34CBD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Broadband routers, cabling and installation - but not ongoing costs </w:t>
      </w:r>
    </w:p>
    <w:p w14:paraId="09F16754" w14:textId="77777777" w:rsidR="00A34CBD" w:rsidRPr="00035BB3" w:rsidRDefault="000A0FA9" w:rsidP="00A34CBD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Creation of new websites (to further promote your organisation or benefit wider community) </w:t>
      </w:r>
    </w:p>
    <w:p w14:paraId="1292FE02" w14:textId="0C67ECBB" w:rsidR="000A0FA9" w:rsidRPr="00035BB3" w:rsidRDefault="000A0FA9" w:rsidP="00A34CBD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Substantial items of indoor leisure equipment such as bowls mats, gym equipment, tennis/badminton nets, snooker tables, TV screens – should have an expected lifespan of at least 5 years. </w:t>
      </w:r>
    </w:p>
    <w:p w14:paraId="2B316824" w14:textId="77777777" w:rsidR="000A0FA9" w:rsidRPr="00035BB3" w:rsidRDefault="000A0FA9" w:rsidP="00A34CBD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 xml:space="preserve">Purchase of pianos, musical instruments, lighting rigs, fire curtains, etc. to enhance public performances </w:t>
      </w:r>
    </w:p>
    <w:p w14:paraId="4D4B8169" w14:textId="77777777" w:rsidR="000A0FA9" w:rsidRPr="00035BB3" w:rsidRDefault="000A0FA9">
      <w:pPr>
        <w:rPr>
          <w:rFonts w:ascii="Aptos" w:hAnsi="Aptos"/>
          <w:b/>
          <w:bCs/>
          <w:sz w:val="24"/>
          <w:szCs w:val="24"/>
        </w:rPr>
      </w:pPr>
      <w:r w:rsidRPr="00035BB3">
        <w:rPr>
          <w:rFonts w:ascii="Aptos" w:hAnsi="Aptos"/>
          <w:b/>
          <w:bCs/>
          <w:sz w:val="24"/>
          <w:szCs w:val="24"/>
        </w:rPr>
        <w:t xml:space="preserve">Other significant purchases: </w:t>
      </w:r>
    </w:p>
    <w:p w14:paraId="60351F59" w14:textId="7FB0BA1D" w:rsidR="000A0FA9" w:rsidRPr="00035BB3" w:rsidRDefault="000A0FA9" w:rsidP="00A34CBD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>CCTV/safety cameras, where having a system helps to protect an asset or provide greater community safety.</w:t>
      </w:r>
    </w:p>
    <w:p w14:paraId="2222035C" w14:textId="77777777" w:rsidR="000A0FA9" w:rsidRPr="00035BB3" w:rsidRDefault="000A0FA9" w:rsidP="00A34CBD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lastRenderedPageBreak/>
        <w:t xml:space="preserve">Purchase of marquees, caravans, market stalls, staging, outdoor PA systems, projection/cinema equipment, generators, lighting rigs, </w:t>
      </w:r>
      <w:proofErr w:type="spellStart"/>
      <w:r w:rsidRPr="00035BB3">
        <w:rPr>
          <w:rFonts w:ascii="Aptos" w:hAnsi="Aptos"/>
          <w:sz w:val="24"/>
          <w:szCs w:val="24"/>
        </w:rPr>
        <w:t>portaloos</w:t>
      </w:r>
      <w:proofErr w:type="spellEnd"/>
      <w:r w:rsidRPr="00035BB3">
        <w:rPr>
          <w:rFonts w:ascii="Aptos" w:hAnsi="Aptos"/>
          <w:sz w:val="24"/>
          <w:szCs w:val="24"/>
        </w:rPr>
        <w:t xml:space="preserve">, tents and camping equipment, etc. (not hire of these items). Should have an expected lifespan of at least 5 years. </w:t>
      </w:r>
    </w:p>
    <w:p w14:paraId="19E67D63" w14:textId="1A092B61" w:rsidR="00C00C48" w:rsidRPr="00035BB3" w:rsidRDefault="000A0FA9" w:rsidP="00A34CBD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35BB3">
        <w:rPr>
          <w:rFonts w:ascii="Aptos" w:hAnsi="Aptos"/>
          <w:sz w:val="24"/>
          <w:szCs w:val="24"/>
        </w:rPr>
        <w:t>Professional fees for creation of documents relating the propose</w:t>
      </w:r>
      <w:r w:rsidR="00357808">
        <w:rPr>
          <w:rFonts w:ascii="Aptos" w:hAnsi="Aptos"/>
          <w:sz w:val="24"/>
          <w:szCs w:val="24"/>
        </w:rPr>
        <w:t>d</w:t>
      </w:r>
      <w:r w:rsidRPr="00035BB3">
        <w:rPr>
          <w:rFonts w:ascii="Aptos" w:hAnsi="Aptos"/>
          <w:sz w:val="24"/>
          <w:szCs w:val="24"/>
        </w:rPr>
        <w:t xml:space="preserve"> capital projects, e.g. feasibility studies, business plans, architect’s drawing/plans, etc. that will be used by and benefit an organisation’s development and improve the service they give. </w:t>
      </w:r>
    </w:p>
    <w:sectPr w:rsidR="00C00C48" w:rsidRPr="00035BB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2599" w14:textId="77777777" w:rsidR="00AE186D" w:rsidRDefault="00AE186D" w:rsidP="006D3A1E">
      <w:pPr>
        <w:spacing w:after="0" w:line="240" w:lineRule="auto"/>
      </w:pPr>
      <w:r>
        <w:separator/>
      </w:r>
    </w:p>
  </w:endnote>
  <w:endnote w:type="continuationSeparator" w:id="0">
    <w:p w14:paraId="12E0BE6A" w14:textId="77777777" w:rsidR="00AE186D" w:rsidRDefault="00AE186D" w:rsidP="006D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2242" w14:textId="08957D91" w:rsidR="006D3A1E" w:rsidRPr="006D3A1E" w:rsidRDefault="00E67C13">
    <w:pPr>
      <w:pStyle w:val="Footer"/>
      <w:rPr>
        <w:lang w:val="en-US"/>
      </w:rPr>
    </w:pPr>
    <w:r>
      <w:rPr>
        <w:lang w:val="en-US"/>
      </w:rPr>
      <w:t>Final Sept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B9DF" w14:textId="77777777" w:rsidR="00AE186D" w:rsidRDefault="00AE186D" w:rsidP="006D3A1E">
      <w:pPr>
        <w:spacing w:after="0" w:line="240" w:lineRule="auto"/>
      </w:pPr>
      <w:r>
        <w:separator/>
      </w:r>
    </w:p>
  </w:footnote>
  <w:footnote w:type="continuationSeparator" w:id="0">
    <w:p w14:paraId="4E5E2217" w14:textId="77777777" w:rsidR="00AE186D" w:rsidRDefault="00AE186D" w:rsidP="006D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7EB"/>
    <w:multiLevelType w:val="hybridMultilevel"/>
    <w:tmpl w:val="7F62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1C1F"/>
    <w:multiLevelType w:val="hybridMultilevel"/>
    <w:tmpl w:val="047A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C1CD7"/>
    <w:multiLevelType w:val="hybridMultilevel"/>
    <w:tmpl w:val="4BF2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732D1"/>
    <w:multiLevelType w:val="hybridMultilevel"/>
    <w:tmpl w:val="6150C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742387">
    <w:abstractNumId w:val="1"/>
  </w:num>
  <w:num w:numId="2" w16cid:durableId="143131791">
    <w:abstractNumId w:val="0"/>
  </w:num>
  <w:num w:numId="3" w16cid:durableId="374694889">
    <w:abstractNumId w:val="2"/>
  </w:num>
  <w:num w:numId="4" w16cid:durableId="89667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A9"/>
    <w:rsid w:val="00035BB3"/>
    <w:rsid w:val="00090C5D"/>
    <w:rsid w:val="000A0FA9"/>
    <w:rsid w:val="00187CF4"/>
    <w:rsid w:val="001B1494"/>
    <w:rsid w:val="001D4C24"/>
    <w:rsid w:val="001E541F"/>
    <w:rsid w:val="00232090"/>
    <w:rsid w:val="0027495E"/>
    <w:rsid w:val="0032767A"/>
    <w:rsid w:val="00357808"/>
    <w:rsid w:val="00422624"/>
    <w:rsid w:val="00472D30"/>
    <w:rsid w:val="00474BEF"/>
    <w:rsid w:val="00495E1B"/>
    <w:rsid w:val="005447D7"/>
    <w:rsid w:val="005A34B7"/>
    <w:rsid w:val="005C6F04"/>
    <w:rsid w:val="005E3FA0"/>
    <w:rsid w:val="0061520D"/>
    <w:rsid w:val="00633DD6"/>
    <w:rsid w:val="0067178C"/>
    <w:rsid w:val="006C3074"/>
    <w:rsid w:val="006D3A1E"/>
    <w:rsid w:val="006F2483"/>
    <w:rsid w:val="006F428A"/>
    <w:rsid w:val="00727AD7"/>
    <w:rsid w:val="00845195"/>
    <w:rsid w:val="008470FF"/>
    <w:rsid w:val="008E7387"/>
    <w:rsid w:val="00904530"/>
    <w:rsid w:val="009239B8"/>
    <w:rsid w:val="0095118B"/>
    <w:rsid w:val="009F52A5"/>
    <w:rsid w:val="00A34CBD"/>
    <w:rsid w:val="00AC437E"/>
    <w:rsid w:val="00AE186D"/>
    <w:rsid w:val="00AE6864"/>
    <w:rsid w:val="00B74E53"/>
    <w:rsid w:val="00C00C48"/>
    <w:rsid w:val="00C800DA"/>
    <w:rsid w:val="00C92C38"/>
    <w:rsid w:val="00DD6BD9"/>
    <w:rsid w:val="00E33CE2"/>
    <w:rsid w:val="00E40EBD"/>
    <w:rsid w:val="00E65F9E"/>
    <w:rsid w:val="00E67C13"/>
    <w:rsid w:val="00E81E64"/>
    <w:rsid w:val="00E828C3"/>
    <w:rsid w:val="00E9161C"/>
    <w:rsid w:val="00EF770F"/>
    <w:rsid w:val="00F4507F"/>
    <w:rsid w:val="00F65A87"/>
    <w:rsid w:val="00F67849"/>
    <w:rsid w:val="00FC0F56"/>
    <w:rsid w:val="00FC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8B30"/>
  <w15:chartTrackingRefBased/>
  <w15:docId w15:val="{574A3E31-4B47-4A85-A2EE-05DA69C6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FA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74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9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9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9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3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1E"/>
  </w:style>
  <w:style w:type="paragraph" w:styleId="Footer">
    <w:name w:val="footer"/>
    <w:basedOn w:val="Normal"/>
    <w:link w:val="FooterChar"/>
    <w:uiPriority w:val="99"/>
    <w:unhideWhenUsed/>
    <w:rsid w:val="006D3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b24619bded35c431842298be5b785915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2a33428813573c7a55eb5cc3f8ddd4bd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Props1.xml><?xml version="1.0" encoding="utf-8"?>
<ds:datastoreItem xmlns:ds="http://schemas.openxmlformats.org/officeDocument/2006/customXml" ds:itemID="{E31C5D9B-CEB3-4E99-99E8-E4C4862D9B3D}"/>
</file>

<file path=customXml/itemProps2.xml><?xml version="1.0" encoding="utf-8"?>
<ds:datastoreItem xmlns:ds="http://schemas.openxmlformats.org/officeDocument/2006/customXml" ds:itemID="{9049F2DD-CFE7-43C4-8D09-E11353379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AF584-764C-4780-AB2E-F5D7735A651E}">
  <ds:schemaRefs>
    <ds:schemaRef ds:uri="http://schemas.microsoft.com/office/2006/metadata/properties"/>
    <ds:schemaRef ds:uri="http://schemas.microsoft.com/office/infopath/2007/PartnerControls"/>
    <ds:schemaRef ds:uri="256ef50c-62f6-4822-ad65-5940d0316788"/>
    <ds:schemaRef ds:uri="4b670fe3-96be-48da-af4e-78e95f6f47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Barber</dc:creator>
  <cp:keywords/>
  <dc:description/>
  <cp:lastModifiedBy>Sharon McGladdery</cp:lastModifiedBy>
  <cp:revision>8</cp:revision>
  <dcterms:created xsi:type="dcterms:W3CDTF">2025-07-22T07:35:00Z</dcterms:created>
  <dcterms:modified xsi:type="dcterms:W3CDTF">2025-09-26T08:39:00Z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MediaServiceImageTags">
    <vt:lpwstr/>
  </property>
</Properties>
</file>