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18331" w14:textId="77777777" w:rsidR="00945C98" w:rsidRDefault="00637BAD" w:rsidP="00EE1DE1">
      <w:pPr>
        <w:pStyle w:val="PubTitle"/>
        <w:spacing w:after="0"/>
        <w:rPr>
          <w:color w:val="auto"/>
        </w:rPr>
      </w:pPr>
      <w:r w:rsidRPr="00DA25AB">
        <w:rPr>
          <w:color w:val="auto"/>
        </w:rPr>
        <w:t>G</w:t>
      </w:r>
      <w:r w:rsidR="005A0E09" w:rsidRPr="00DA25AB">
        <w:rPr>
          <w:color w:val="auto"/>
        </w:rPr>
        <w:t>reen social prescribing</w:t>
      </w:r>
      <w:r w:rsidR="00AD52E6" w:rsidRPr="00DA25AB">
        <w:rPr>
          <w:color w:val="auto"/>
        </w:rPr>
        <w:t>: application form</w:t>
      </w:r>
      <w:r w:rsidR="003431DA">
        <w:rPr>
          <w:color w:val="auto"/>
        </w:rPr>
        <w:t xml:space="preserve"> for</w:t>
      </w:r>
    </w:p>
    <w:p w14:paraId="6B67B7F6" w14:textId="5FD45804" w:rsidR="005A0E09" w:rsidRPr="00945C98" w:rsidRDefault="00E77ECC" w:rsidP="00EE1DE1">
      <w:pPr>
        <w:pStyle w:val="PubTitle"/>
        <w:spacing w:before="0"/>
        <w:rPr>
          <w:b/>
          <w:bCs/>
          <w:color w:val="auto"/>
          <w:sz w:val="52"/>
          <w:szCs w:val="52"/>
          <w:u w:val="single"/>
        </w:rPr>
      </w:pPr>
      <w:r w:rsidRPr="00945C98">
        <w:rPr>
          <w:color w:val="auto"/>
          <w:sz w:val="52"/>
          <w:szCs w:val="52"/>
          <w:u w:val="single"/>
        </w:rPr>
        <w:t>Greater Manchester wide initiatives</w:t>
      </w:r>
    </w:p>
    <w:p w14:paraId="631DF866" w14:textId="20EFF44E" w:rsidR="004F6DA6" w:rsidRDefault="00E77ECC" w:rsidP="00637BAD">
      <w:pPr>
        <w:rPr>
          <w:rFonts w:cs="Arial"/>
          <w:bCs/>
        </w:rPr>
      </w:pPr>
      <w:r>
        <w:rPr>
          <w:rFonts w:cs="Arial"/>
          <w:bCs/>
        </w:rPr>
        <w:t>Partnerships</w:t>
      </w:r>
      <w:r w:rsidR="00F678C9">
        <w:rPr>
          <w:rFonts w:cs="Arial"/>
          <w:bCs/>
        </w:rPr>
        <w:t xml:space="preserve"> interested in applying for </w:t>
      </w:r>
      <w:r>
        <w:rPr>
          <w:rFonts w:cs="Arial"/>
          <w:bCs/>
        </w:rPr>
        <w:t xml:space="preserve">the Greater Manchester (GM) wide initiatives element of the programme </w:t>
      </w:r>
      <w:r w:rsidR="00C70798">
        <w:rPr>
          <w:rFonts w:cs="Arial"/>
          <w:bCs/>
        </w:rPr>
        <w:t xml:space="preserve">are asked to use this template.  Should you wish to apply </w:t>
      </w:r>
      <w:r w:rsidR="005C31A8">
        <w:rPr>
          <w:rFonts w:cs="Arial"/>
          <w:bCs/>
        </w:rPr>
        <w:t>to be</w:t>
      </w:r>
      <w:r w:rsidR="00C70798">
        <w:rPr>
          <w:rFonts w:cs="Arial"/>
          <w:bCs/>
        </w:rPr>
        <w:t xml:space="preserve"> </w:t>
      </w:r>
      <w:r w:rsidR="00973267">
        <w:rPr>
          <w:rFonts w:cs="Arial"/>
          <w:bCs/>
        </w:rPr>
        <w:t>a ‘test and learn’ site</w:t>
      </w:r>
      <w:r w:rsidR="00C70798">
        <w:rPr>
          <w:rFonts w:cs="Arial"/>
          <w:bCs/>
        </w:rPr>
        <w:t xml:space="preserve">, </w:t>
      </w:r>
      <w:r w:rsidR="00BB6D6B">
        <w:rPr>
          <w:rFonts w:cs="Arial"/>
          <w:bCs/>
        </w:rPr>
        <w:t>this is to be submitted on a different form</w:t>
      </w:r>
      <w:r w:rsidR="000B25ED">
        <w:rPr>
          <w:rFonts w:cs="Arial"/>
          <w:bCs/>
        </w:rPr>
        <w:t xml:space="preserve">. </w:t>
      </w:r>
      <w:r w:rsidR="00BB0AE6">
        <w:rPr>
          <w:rFonts w:cs="Arial"/>
          <w:bCs/>
        </w:rPr>
        <w:t xml:space="preserve"> You </w:t>
      </w:r>
      <w:proofErr w:type="gramStart"/>
      <w:r w:rsidR="00BB0AE6">
        <w:rPr>
          <w:rFonts w:cs="Arial"/>
          <w:bCs/>
        </w:rPr>
        <w:t>are able to</w:t>
      </w:r>
      <w:proofErr w:type="gramEnd"/>
      <w:r w:rsidR="00BB0AE6">
        <w:rPr>
          <w:rFonts w:cs="Arial"/>
          <w:bCs/>
        </w:rPr>
        <w:t xml:space="preserve"> apply for one of the two options or both.</w:t>
      </w:r>
    </w:p>
    <w:p w14:paraId="65AEA692" w14:textId="53A81B2A" w:rsidR="00025640" w:rsidRPr="00DA25AB" w:rsidRDefault="00637BAD" w:rsidP="00025640">
      <w:pPr>
        <w:rPr>
          <w:rFonts w:cs="Arial"/>
          <w:bCs/>
        </w:rPr>
      </w:pPr>
      <w:r w:rsidRPr="00DA25AB">
        <w:rPr>
          <w:rFonts w:cs="Arial"/>
          <w:bCs/>
        </w:rPr>
        <w:t xml:space="preserve">You should </w:t>
      </w:r>
      <w:r w:rsidR="005A0E09" w:rsidRPr="00DA25AB">
        <w:rPr>
          <w:rFonts w:cs="Arial"/>
          <w:bCs/>
        </w:rPr>
        <w:t xml:space="preserve">address each of the following criteria within the stated maximum word count. </w:t>
      </w:r>
      <w:r w:rsidR="00551629">
        <w:rPr>
          <w:rFonts w:cs="Arial"/>
          <w:bCs/>
        </w:rPr>
        <w:t xml:space="preserve">This word limit </w:t>
      </w:r>
      <w:r w:rsidR="008B3245">
        <w:rPr>
          <w:rFonts w:cs="Arial"/>
          <w:bCs/>
        </w:rPr>
        <w:t xml:space="preserve">excludes any pictures or diagrams embedded in the text and any references.  </w:t>
      </w:r>
      <w:r w:rsidR="008B3245" w:rsidRPr="00DA25AB">
        <w:rPr>
          <w:rFonts w:cs="Arial"/>
          <w:bCs/>
        </w:rPr>
        <w:t>Content that exceeds the maximum word count will not be considered.</w:t>
      </w:r>
      <w:r w:rsidR="00D45334">
        <w:rPr>
          <w:rFonts w:cs="Arial"/>
          <w:bCs/>
        </w:rPr>
        <w:t xml:space="preserve">  H</w:t>
      </w:r>
      <w:r w:rsidR="008B3245">
        <w:rPr>
          <w:rFonts w:cs="Arial"/>
          <w:bCs/>
        </w:rPr>
        <w:t xml:space="preserve">yperlinks embedded in the text will </w:t>
      </w:r>
      <w:r w:rsidR="00D45334">
        <w:rPr>
          <w:rFonts w:cs="Arial"/>
          <w:bCs/>
        </w:rPr>
        <w:t>not be followed</w:t>
      </w:r>
      <w:r w:rsidR="008B3245">
        <w:rPr>
          <w:rFonts w:cs="Arial"/>
          <w:bCs/>
        </w:rPr>
        <w:t>.</w:t>
      </w:r>
      <w:r w:rsidR="00025640">
        <w:rPr>
          <w:rFonts w:cs="Arial"/>
          <w:bCs/>
        </w:rPr>
        <w:t xml:space="preserve">  </w:t>
      </w:r>
      <w:r w:rsidR="00185B89">
        <w:rPr>
          <w:rFonts w:cs="Arial"/>
          <w:bCs/>
        </w:rPr>
        <w:t xml:space="preserve">In addition to the word count, </w:t>
      </w:r>
      <w:r w:rsidR="00025640">
        <w:rPr>
          <w:rFonts w:cs="Arial"/>
          <w:bCs/>
        </w:rPr>
        <w:t>the weighting that will be applied to each section is provided in this template.</w:t>
      </w:r>
    </w:p>
    <w:p w14:paraId="421792B7" w14:textId="6BDB00F8" w:rsidR="007B376D" w:rsidRDefault="007B376D" w:rsidP="00637BAD">
      <w:pPr>
        <w:rPr>
          <w:rFonts w:cs="Arial"/>
        </w:rPr>
      </w:pPr>
      <w:r>
        <w:rPr>
          <w:rFonts w:cs="Arial"/>
        </w:rPr>
        <w:t>A set of frequently asked questions is ava</w:t>
      </w:r>
      <w:r w:rsidR="00B8081B">
        <w:rPr>
          <w:rFonts w:cs="Arial"/>
        </w:rPr>
        <w:t>ilable to help to support you in your application.</w:t>
      </w:r>
      <w:r w:rsidR="00CF4A92">
        <w:rPr>
          <w:rFonts w:cs="Arial"/>
        </w:rPr>
        <w:t xml:space="preserve">  Please do read this prior to completing your application.</w:t>
      </w:r>
    </w:p>
    <w:p w14:paraId="354279F5" w14:textId="1D644994" w:rsidR="005A0E09" w:rsidRPr="00DA25AB" w:rsidRDefault="00637BAD" w:rsidP="00637BAD">
      <w:pPr>
        <w:rPr>
          <w:rFonts w:cs="Arial"/>
        </w:rPr>
      </w:pPr>
      <w:r w:rsidRPr="00DA25AB">
        <w:rPr>
          <w:rFonts w:cs="Arial"/>
        </w:rPr>
        <w:t xml:space="preserve">Completed forms </w:t>
      </w:r>
      <w:r w:rsidR="005A0E09" w:rsidRPr="00DA25AB">
        <w:rPr>
          <w:rFonts w:cs="Arial"/>
        </w:rPr>
        <w:t>should be s</w:t>
      </w:r>
      <w:r w:rsidRPr="00DA25AB">
        <w:rPr>
          <w:rFonts w:cs="Arial"/>
        </w:rPr>
        <w:t>ent</w:t>
      </w:r>
      <w:r w:rsidR="005A0E09" w:rsidRPr="00DA25AB">
        <w:rPr>
          <w:rFonts w:cs="Arial"/>
        </w:rPr>
        <w:t xml:space="preserve"> to</w:t>
      </w:r>
      <w:r w:rsidR="00985D17">
        <w:rPr>
          <w:rFonts w:cs="Arial"/>
        </w:rPr>
        <w:t xml:space="preserve"> </w:t>
      </w:r>
      <w:hyperlink r:id="rId8" w:history="1">
        <w:r w:rsidR="00D67E66" w:rsidRPr="00680502">
          <w:rPr>
            <w:rStyle w:val="Hyperlink"/>
          </w:rPr>
          <w:t>gmhscp.pcca@nhs.net</w:t>
        </w:r>
      </w:hyperlink>
      <w:r w:rsidR="00D67E66">
        <w:t xml:space="preserve"> </w:t>
      </w:r>
      <w:r w:rsidR="005A0E09" w:rsidRPr="00DA25AB">
        <w:rPr>
          <w:rFonts w:cs="Arial"/>
        </w:rPr>
        <w:t xml:space="preserve">by </w:t>
      </w:r>
      <w:r w:rsidR="0088004B">
        <w:rPr>
          <w:rFonts w:cs="Arial"/>
          <w:b/>
        </w:rPr>
        <w:t>5:00 pm on Friday</w:t>
      </w:r>
      <w:r w:rsidR="00985D17">
        <w:rPr>
          <w:rFonts w:cs="Arial"/>
          <w:b/>
        </w:rPr>
        <w:t> 26 February 2021.</w:t>
      </w:r>
    </w:p>
    <w:p w14:paraId="57810D89" w14:textId="77777777" w:rsidR="00973838" w:rsidRPr="00DA25AB" w:rsidRDefault="00973838" w:rsidP="00973838">
      <w:pPr>
        <w:pStyle w:val="Heading1"/>
        <w:spacing w:after="0"/>
        <w:rPr>
          <w:color w:val="auto"/>
        </w:rPr>
      </w:pPr>
      <w:r w:rsidRPr="00DA25AB">
        <w:rPr>
          <w:color w:val="auto"/>
        </w:rPr>
        <w:t>Your details</w:t>
      </w:r>
    </w:p>
    <w:p w14:paraId="0CF11418" w14:textId="0D7E24BF" w:rsidR="00973838" w:rsidRPr="00DA25AB" w:rsidRDefault="00973838" w:rsidP="00973838">
      <w:pPr>
        <w:spacing w:before="120" w:after="0"/>
        <w:rPr>
          <w:rFonts w:cs="Arial"/>
          <w:szCs w:val="24"/>
        </w:rPr>
      </w:pPr>
      <w:r w:rsidRPr="00DA25AB">
        <w:rPr>
          <w:rFonts w:cs="Arial"/>
        </w:rPr>
        <w:t xml:space="preserve">Name of </w:t>
      </w:r>
      <w:r>
        <w:rPr>
          <w:rFonts w:cs="Arial"/>
        </w:rPr>
        <w:t>l</w:t>
      </w:r>
      <w:r w:rsidRPr="00DA25AB">
        <w:rPr>
          <w:rFonts w:cs="Arial"/>
        </w:rPr>
        <w:t>ea</w:t>
      </w:r>
      <w:r>
        <w:rPr>
          <w:rFonts w:cs="Arial"/>
        </w:rPr>
        <w:t>d or</w:t>
      </w:r>
      <w:r w:rsidRPr="00DA25AB">
        <w:rPr>
          <w:rFonts w:cs="Arial"/>
        </w:rPr>
        <w:t>ganisation</w:t>
      </w:r>
      <w:r w:rsidRPr="00DA25AB">
        <w:rPr>
          <w:rFonts w:cs="Arial"/>
          <w:szCs w:val="24"/>
        </w:rPr>
        <w:t xml:space="preserve">: </w:t>
      </w:r>
    </w:p>
    <w:tbl>
      <w:tblPr>
        <w:tblStyle w:val="Defragrey"/>
        <w:tblW w:w="0" w:type="auto"/>
        <w:tblLook w:val="0400" w:firstRow="0" w:lastRow="0" w:firstColumn="0" w:lastColumn="0" w:noHBand="0" w:noVBand="1"/>
      </w:tblPr>
      <w:tblGrid>
        <w:gridCol w:w="9628"/>
      </w:tblGrid>
      <w:tr w:rsidR="00973838" w:rsidRPr="00DA25AB" w14:paraId="6C3DA0DE" w14:textId="77777777" w:rsidTr="002F3C6F">
        <w:trPr>
          <w:trHeight w:val="567"/>
        </w:trPr>
        <w:tc>
          <w:tcPr>
            <w:tcW w:w="9628" w:type="dxa"/>
          </w:tcPr>
          <w:p w14:paraId="179C8F99" w14:textId="77777777" w:rsidR="00973838" w:rsidRPr="00DA25AB" w:rsidRDefault="00973838" w:rsidP="002F3C6F">
            <w:pPr>
              <w:rPr>
                <w:szCs w:val="24"/>
              </w:rPr>
            </w:pPr>
          </w:p>
        </w:tc>
      </w:tr>
    </w:tbl>
    <w:p w14:paraId="13515F02" w14:textId="77777777" w:rsidR="00973838" w:rsidRPr="00DA25AB" w:rsidRDefault="00973838" w:rsidP="00973838">
      <w:pPr>
        <w:spacing w:after="0"/>
        <w:rPr>
          <w:rFonts w:cs="Arial"/>
          <w:szCs w:val="24"/>
        </w:rPr>
      </w:pPr>
      <w:r w:rsidRPr="00DA25AB">
        <w:rPr>
          <w:rFonts w:cs="Arial"/>
          <w:szCs w:val="24"/>
        </w:rPr>
        <w:t xml:space="preserve">Name of </w:t>
      </w:r>
      <w:r>
        <w:rPr>
          <w:rFonts w:cs="Arial"/>
          <w:szCs w:val="24"/>
        </w:rPr>
        <w:t>l</w:t>
      </w:r>
      <w:r w:rsidRPr="00DA25AB">
        <w:rPr>
          <w:rFonts w:cs="Arial"/>
          <w:szCs w:val="24"/>
        </w:rPr>
        <w:t xml:space="preserve">ead </w:t>
      </w:r>
      <w:r>
        <w:rPr>
          <w:rFonts w:cs="Arial"/>
          <w:szCs w:val="24"/>
        </w:rPr>
        <w:t>contact, role and email address</w:t>
      </w:r>
      <w:r w:rsidRPr="00DA25AB">
        <w:rPr>
          <w:rFonts w:cs="Arial"/>
          <w:szCs w:val="24"/>
        </w:rPr>
        <w:t xml:space="preserve">: </w:t>
      </w:r>
    </w:p>
    <w:tbl>
      <w:tblPr>
        <w:tblStyle w:val="Defragrey"/>
        <w:tblW w:w="0" w:type="auto"/>
        <w:tblLook w:val="0400" w:firstRow="0" w:lastRow="0" w:firstColumn="0" w:lastColumn="0" w:noHBand="0" w:noVBand="1"/>
      </w:tblPr>
      <w:tblGrid>
        <w:gridCol w:w="9628"/>
      </w:tblGrid>
      <w:tr w:rsidR="00973838" w:rsidRPr="00DA25AB" w14:paraId="7F664A6F" w14:textId="77777777" w:rsidTr="002F3C6F">
        <w:tc>
          <w:tcPr>
            <w:tcW w:w="9628" w:type="dxa"/>
          </w:tcPr>
          <w:p w14:paraId="33B69B08" w14:textId="77777777" w:rsidR="00973838" w:rsidRPr="00DA25AB" w:rsidRDefault="00973838" w:rsidP="002F3C6F">
            <w:pPr>
              <w:rPr>
                <w:szCs w:val="24"/>
              </w:rPr>
            </w:pPr>
          </w:p>
        </w:tc>
      </w:tr>
    </w:tbl>
    <w:p w14:paraId="43980650" w14:textId="1C7FA197" w:rsidR="004C148E" w:rsidRPr="00DA25AB" w:rsidRDefault="00973838" w:rsidP="004C148E">
      <w:pPr>
        <w:pStyle w:val="Heading1"/>
        <w:rPr>
          <w:color w:val="auto"/>
        </w:rPr>
      </w:pPr>
      <w:r w:rsidRPr="00DA25AB">
        <w:rPr>
          <w:color w:val="auto"/>
        </w:rPr>
        <w:t xml:space="preserve">Your </w:t>
      </w:r>
      <w:r>
        <w:rPr>
          <w:color w:val="auto"/>
        </w:rPr>
        <w:t>application</w:t>
      </w:r>
    </w:p>
    <w:tbl>
      <w:tblPr>
        <w:tblStyle w:val="Defragrey"/>
        <w:tblW w:w="9639" w:type="dxa"/>
        <w:tblInd w:w="-5" w:type="dxa"/>
        <w:tblLook w:val="04A0" w:firstRow="1" w:lastRow="0" w:firstColumn="1" w:lastColumn="0" w:noHBand="0" w:noVBand="1"/>
      </w:tblPr>
      <w:tblGrid>
        <w:gridCol w:w="7513"/>
        <w:gridCol w:w="2126"/>
      </w:tblGrid>
      <w:tr w:rsidR="004C148E" w:rsidRPr="00D24CF6" w14:paraId="56B96A5D" w14:textId="77777777" w:rsidTr="00257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shd w:val="clear" w:color="auto" w:fill="auto"/>
          </w:tcPr>
          <w:p w14:paraId="13B7F713" w14:textId="1F454AAE" w:rsidR="004C148E" w:rsidRPr="00D24CF6" w:rsidRDefault="00504256" w:rsidP="007F0E6A">
            <w:pPr>
              <w:spacing w:before="0" w:after="0" w:line="240" w:lineRule="auto"/>
              <w:rPr>
                <w:rFonts w:eastAsia="Times New Roman" w:cs="Arial"/>
                <w:b/>
                <w:bCs/>
                <w:color w:val="auto"/>
                <w:szCs w:val="24"/>
              </w:rPr>
            </w:pPr>
            <w:r>
              <w:rPr>
                <w:rFonts w:eastAsia="Times New Roman" w:cs="Arial"/>
                <w:b/>
                <w:bCs/>
                <w:color w:val="auto"/>
                <w:szCs w:val="24"/>
              </w:rPr>
              <w:t>Are you</w:t>
            </w:r>
          </w:p>
        </w:tc>
        <w:tc>
          <w:tcPr>
            <w:tcW w:w="2126" w:type="dxa"/>
            <w:shd w:val="clear" w:color="auto" w:fill="auto"/>
          </w:tcPr>
          <w:p w14:paraId="138E5757" w14:textId="0AD83D7D" w:rsidR="004C148E" w:rsidRPr="00D24CF6" w:rsidRDefault="004C148E" w:rsidP="007F0E6A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auto"/>
                <w:szCs w:val="24"/>
              </w:rPr>
            </w:pPr>
            <w:r w:rsidRPr="00D24CF6">
              <w:rPr>
                <w:rFonts w:eastAsia="Times New Roman" w:cs="Arial"/>
                <w:b/>
                <w:bCs/>
                <w:color w:val="auto"/>
                <w:szCs w:val="24"/>
              </w:rPr>
              <w:t>Please tick</w:t>
            </w:r>
          </w:p>
        </w:tc>
      </w:tr>
      <w:tr w:rsidR="004C148E" w:rsidRPr="00D24CF6" w14:paraId="0EA7CD7D" w14:textId="77777777" w:rsidTr="00257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shd w:val="clear" w:color="auto" w:fill="auto"/>
          </w:tcPr>
          <w:p w14:paraId="22324FBF" w14:textId="01353BCA" w:rsidR="004C148E" w:rsidRPr="00D24CF6" w:rsidRDefault="006E2E07" w:rsidP="002F526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Applying</w:t>
            </w:r>
            <w:r w:rsidR="00504256">
              <w:rPr>
                <w:rFonts w:cs="Arial"/>
              </w:rPr>
              <w:t xml:space="preserve"> for </w:t>
            </w:r>
            <w:r w:rsidR="00973267">
              <w:rPr>
                <w:rFonts w:cs="Arial"/>
              </w:rPr>
              <w:t>GM-wide initiatives</w:t>
            </w:r>
            <w:r w:rsidR="00504256">
              <w:rPr>
                <w:rFonts w:cs="Arial"/>
              </w:rPr>
              <w:t xml:space="preserve"> only?</w:t>
            </w:r>
          </w:p>
        </w:tc>
        <w:tc>
          <w:tcPr>
            <w:tcW w:w="2126" w:type="dxa"/>
            <w:shd w:val="clear" w:color="auto" w:fill="auto"/>
          </w:tcPr>
          <w:p w14:paraId="7F2A23AE" w14:textId="77777777" w:rsidR="004C148E" w:rsidRPr="00D24CF6" w:rsidRDefault="004C148E" w:rsidP="007F0E6A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Cs w:val="24"/>
              </w:rPr>
            </w:pPr>
          </w:p>
        </w:tc>
      </w:tr>
      <w:tr w:rsidR="004C148E" w:rsidRPr="00D24CF6" w14:paraId="0A2DD7FD" w14:textId="77777777" w:rsidTr="00257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shd w:val="clear" w:color="auto" w:fill="auto"/>
          </w:tcPr>
          <w:p w14:paraId="5682F0E0" w14:textId="3B54752D" w:rsidR="004C148E" w:rsidRPr="00D24CF6" w:rsidRDefault="006E2E07" w:rsidP="002F526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Applying</w:t>
            </w:r>
            <w:r w:rsidR="00C61A8D">
              <w:rPr>
                <w:rFonts w:cs="Arial"/>
              </w:rPr>
              <w:t xml:space="preserve"> </w:t>
            </w:r>
            <w:r w:rsidR="005C31A8">
              <w:rPr>
                <w:rFonts w:cs="Arial"/>
              </w:rPr>
              <w:t>to be</w:t>
            </w:r>
            <w:r w:rsidR="00C61A8D">
              <w:rPr>
                <w:rFonts w:cs="Arial"/>
              </w:rPr>
              <w:t xml:space="preserve"> both a ‘test and learn’ site and </w:t>
            </w:r>
            <w:r w:rsidR="005C31A8">
              <w:rPr>
                <w:rFonts w:cs="Arial"/>
              </w:rPr>
              <w:t xml:space="preserve">for </w:t>
            </w:r>
            <w:r w:rsidR="00423051">
              <w:rPr>
                <w:rFonts w:cs="Arial"/>
              </w:rPr>
              <w:t>t</w:t>
            </w:r>
            <w:r w:rsidR="00C61A8D">
              <w:rPr>
                <w:rFonts w:cs="Arial"/>
              </w:rPr>
              <w:t xml:space="preserve">he </w:t>
            </w:r>
            <w:r w:rsidR="004C148E">
              <w:rPr>
                <w:rFonts w:cs="Arial"/>
              </w:rPr>
              <w:t>Greater Manchester wide initiatives</w:t>
            </w:r>
            <w:r w:rsidR="00973267">
              <w:rPr>
                <w:rFonts w:cs="Arial"/>
              </w:rPr>
              <w:t>?</w:t>
            </w:r>
          </w:p>
        </w:tc>
        <w:tc>
          <w:tcPr>
            <w:tcW w:w="2126" w:type="dxa"/>
            <w:shd w:val="clear" w:color="auto" w:fill="auto"/>
          </w:tcPr>
          <w:p w14:paraId="785FB19D" w14:textId="77777777" w:rsidR="004C148E" w:rsidRPr="00D24CF6" w:rsidRDefault="004C148E" w:rsidP="007F0E6A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Cs w:val="24"/>
              </w:rPr>
            </w:pPr>
          </w:p>
        </w:tc>
      </w:tr>
    </w:tbl>
    <w:p w14:paraId="6CF4B7FE" w14:textId="59E54159" w:rsidR="00877C1C" w:rsidRPr="00A32499" w:rsidRDefault="00877C1C" w:rsidP="00F90C60">
      <w:pPr>
        <w:pStyle w:val="Heading1"/>
        <w:rPr>
          <w:color w:val="auto"/>
        </w:rPr>
      </w:pPr>
      <w:r>
        <w:rPr>
          <w:color w:val="auto"/>
        </w:rPr>
        <w:lastRenderedPageBreak/>
        <w:t>Greater Manchester Green Social Prescribing Delivery Model (Greater Manchester initiatives)</w:t>
      </w:r>
    </w:p>
    <w:p w14:paraId="001970A8" w14:textId="77777777" w:rsidR="00C401B8" w:rsidRDefault="00C401B8" w:rsidP="00ED27E6">
      <w:pPr>
        <w:ind w:left="360"/>
        <w:rPr>
          <w:rFonts w:eastAsia="Times New Roman" w:cs="Arial"/>
          <w:szCs w:val="24"/>
        </w:rPr>
      </w:pPr>
    </w:p>
    <w:p w14:paraId="6BCFCE66" w14:textId="5EEF8C23" w:rsidR="00AE1366" w:rsidRDefault="00372456" w:rsidP="00933600">
      <w:p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The</w:t>
      </w:r>
      <w:r w:rsidR="00E008F1">
        <w:rPr>
          <w:rFonts w:eastAsia="Times New Roman" w:cs="Arial"/>
          <w:szCs w:val="24"/>
        </w:rPr>
        <w:t xml:space="preserve"> initiatives </w:t>
      </w:r>
      <w:r w:rsidR="00C85D1E">
        <w:rPr>
          <w:rFonts w:eastAsia="Times New Roman" w:cs="Arial"/>
          <w:szCs w:val="24"/>
        </w:rPr>
        <w:t xml:space="preserve">to be included in this application </w:t>
      </w:r>
      <w:r w:rsidR="00E008F1">
        <w:rPr>
          <w:rFonts w:eastAsia="Times New Roman" w:cs="Arial"/>
          <w:szCs w:val="24"/>
        </w:rPr>
        <w:t>are:</w:t>
      </w:r>
    </w:p>
    <w:p w14:paraId="0504FF0B" w14:textId="13E09BBF" w:rsidR="00E008F1" w:rsidRPr="002835C1" w:rsidRDefault="00E008F1" w:rsidP="00831E9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DA276E">
        <w:rPr>
          <w:rFonts w:ascii="Arial" w:hAnsi="Arial" w:cs="Arial"/>
          <w:b/>
          <w:bCs/>
          <w:sz w:val="24"/>
          <w:szCs w:val="24"/>
        </w:rPr>
        <w:t>Training:</w:t>
      </w:r>
      <w:r w:rsidRPr="00DA276E">
        <w:rPr>
          <w:rFonts w:ascii="Arial" w:hAnsi="Arial" w:cs="Arial"/>
          <w:sz w:val="24"/>
          <w:szCs w:val="24"/>
        </w:rPr>
        <w:t xml:space="preserve">  Development of green social prescribing </w:t>
      </w:r>
      <w:r w:rsidRPr="00774EFE">
        <w:rPr>
          <w:rFonts w:ascii="Arial" w:hAnsi="Arial" w:cs="Arial"/>
          <w:sz w:val="24"/>
          <w:szCs w:val="24"/>
        </w:rPr>
        <w:t xml:space="preserve">training hub for social prescribing link workers and community groups – train the trainer model to increase in house resources that will sustain long after 2023 – consider </w:t>
      </w:r>
      <w:r w:rsidRPr="0023250D">
        <w:rPr>
          <w:rFonts w:ascii="Arial" w:hAnsi="Arial" w:cs="Arial"/>
          <w:sz w:val="24"/>
          <w:szCs w:val="24"/>
        </w:rPr>
        <w:t>green social prescribing quality mark</w:t>
      </w:r>
    </w:p>
    <w:p w14:paraId="2AC3AB3B" w14:textId="53CFEB3F" w:rsidR="00E008F1" w:rsidRPr="00E73B44" w:rsidRDefault="00E008F1" w:rsidP="00831E9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2835C1">
        <w:rPr>
          <w:rFonts w:ascii="Arial" w:hAnsi="Arial" w:cs="Arial"/>
          <w:b/>
          <w:bCs/>
          <w:sz w:val="24"/>
          <w:szCs w:val="24"/>
        </w:rPr>
        <w:t>Resource Exchange:</w:t>
      </w:r>
      <w:r w:rsidRPr="002A41C8">
        <w:rPr>
          <w:rFonts w:ascii="Arial" w:hAnsi="Arial" w:cs="Arial"/>
          <w:sz w:val="24"/>
          <w:szCs w:val="24"/>
        </w:rPr>
        <w:t xml:space="preserve">  </w:t>
      </w:r>
      <w:r w:rsidRPr="0022526E">
        <w:rPr>
          <w:rFonts w:ascii="Arial" w:hAnsi="Arial" w:cs="Arial"/>
          <w:sz w:val="24"/>
          <w:szCs w:val="24"/>
        </w:rPr>
        <w:t xml:space="preserve">Design, development, and delivery of GM </w:t>
      </w:r>
      <w:r w:rsidRPr="007A5AE7">
        <w:rPr>
          <w:rFonts w:ascii="Arial" w:hAnsi="Arial" w:cs="Arial"/>
          <w:sz w:val="24"/>
          <w:szCs w:val="24"/>
        </w:rPr>
        <w:t>green social prescribing</w:t>
      </w:r>
      <w:r w:rsidRPr="005711F6">
        <w:rPr>
          <w:rFonts w:ascii="Arial" w:hAnsi="Arial" w:cs="Arial"/>
          <w:sz w:val="24"/>
          <w:szCs w:val="24"/>
        </w:rPr>
        <w:t xml:space="preserve"> resource exchange (looking at spaces, funding and equipment)</w:t>
      </w:r>
    </w:p>
    <w:p w14:paraId="331EF183" w14:textId="77777777" w:rsidR="00DA276E" w:rsidRPr="00C6759B" w:rsidRDefault="00E008F1" w:rsidP="00DA276E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6F161E">
        <w:rPr>
          <w:rFonts w:ascii="Arial" w:hAnsi="Arial" w:cs="Arial"/>
          <w:b/>
          <w:bCs/>
          <w:sz w:val="24"/>
          <w:szCs w:val="24"/>
        </w:rPr>
        <w:t>Stakeholder</w:t>
      </w:r>
      <w:r w:rsidRPr="00CB70F0">
        <w:rPr>
          <w:rFonts w:ascii="Arial" w:hAnsi="Arial" w:cs="Arial"/>
          <w:b/>
          <w:bCs/>
          <w:sz w:val="24"/>
          <w:szCs w:val="24"/>
        </w:rPr>
        <w:t xml:space="preserve"> group</w:t>
      </w:r>
      <w:r w:rsidRPr="005328D4">
        <w:rPr>
          <w:rFonts w:ascii="Arial" w:hAnsi="Arial" w:cs="Arial"/>
          <w:b/>
          <w:bCs/>
          <w:sz w:val="24"/>
          <w:szCs w:val="24"/>
        </w:rPr>
        <w:t>:</w:t>
      </w:r>
      <w:r w:rsidRPr="002174B4">
        <w:rPr>
          <w:rFonts w:ascii="Arial" w:hAnsi="Arial" w:cs="Arial"/>
          <w:sz w:val="24"/>
          <w:szCs w:val="24"/>
        </w:rPr>
        <w:t xml:space="preserve"> </w:t>
      </w:r>
      <w:r w:rsidRPr="006F3A4F">
        <w:rPr>
          <w:rFonts w:ascii="Arial" w:hAnsi="Arial" w:cs="Arial"/>
          <w:sz w:val="24"/>
          <w:szCs w:val="24"/>
        </w:rPr>
        <w:t xml:space="preserve"> creating a space for a green social movement including community groups, volunteers, link workers and local integrated systems from </w:t>
      </w:r>
      <w:r w:rsidRPr="005518F4">
        <w:rPr>
          <w:rFonts w:ascii="Arial" w:hAnsi="Arial" w:cs="Arial"/>
          <w:sz w:val="24"/>
          <w:szCs w:val="24"/>
        </w:rPr>
        <w:t>non-selected localities. This forum will allow the wider stakeholder group to both inform and learn from test and learn sites in ‘real time’</w:t>
      </w:r>
    </w:p>
    <w:p w14:paraId="71AD1686" w14:textId="77777777" w:rsidR="003119FC" w:rsidRPr="00196E8B" w:rsidRDefault="003119FC" w:rsidP="00196E8B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7A3253C7" w14:textId="28D83D2E" w:rsidR="001B023F" w:rsidRDefault="001B023F" w:rsidP="00EC71A2">
      <w:pPr>
        <w:spacing w:before="0" w:after="0" w:line="240" w:lineRule="auto"/>
        <w:rPr>
          <w:rFonts w:cs="Arial"/>
          <w:szCs w:val="24"/>
        </w:rPr>
      </w:pPr>
      <w:r w:rsidRPr="001B2E44">
        <w:rPr>
          <w:rFonts w:cs="Arial"/>
          <w:szCs w:val="24"/>
        </w:rPr>
        <w:t>These three areas are considered as one ‘lot’ and applications for this strand of the programme should cover all</w:t>
      </w:r>
      <w:r>
        <w:rPr>
          <w:rFonts w:cs="Arial"/>
          <w:szCs w:val="24"/>
        </w:rPr>
        <w:t xml:space="preserve"> three</w:t>
      </w:r>
      <w:r w:rsidRPr="001B2E44">
        <w:rPr>
          <w:rFonts w:cs="Arial"/>
          <w:szCs w:val="24"/>
        </w:rPr>
        <w:t>.  It is not possible to apply for just one or two of the areas.</w:t>
      </w:r>
    </w:p>
    <w:p w14:paraId="0AAFC696" w14:textId="77777777" w:rsidR="00EC71A2" w:rsidRPr="001B2E44" w:rsidRDefault="00EC71A2" w:rsidP="00DF7DD0">
      <w:pPr>
        <w:spacing w:before="0" w:after="0" w:line="240" w:lineRule="auto"/>
        <w:rPr>
          <w:rFonts w:eastAsia="Times New Roman" w:cs="Arial"/>
          <w:szCs w:val="24"/>
        </w:rPr>
      </w:pPr>
    </w:p>
    <w:p w14:paraId="316D6909" w14:textId="38B0629E" w:rsidR="00E459AA" w:rsidRPr="00196E8B" w:rsidRDefault="003119FC" w:rsidP="001B023F">
      <w:pPr>
        <w:spacing w:before="0" w:after="0" w:line="240" w:lineRule="auto"/>
        <w:rPr>
          <w:rFonts w:eastAsia="Times New Roman" w:cs="Arial"/>
          <w:szCs w:val="24"/>
        </w:rPr>
      </w:pPr>
      <w:r w:rsidRPr="00196E8B">
        <w:rPr>
          <w:rFonts w:cs="Arial"/>
          <w:szCs w:val="24"/>
        </w:rPr>
        <w:t xml:space="preserve">The fourth area of the GM-wide delivery model </w:t>
      </w:r>
      <w:r w:rsidR="002568C5" w:rsidRPr="00196E8B">
        <w:rPr>
          <w:rFonts w:cs="Arial"/>
          <w:szCs w:val="24"/>
        </w:rPr>
        <w:t xml:space="preserve">(asset-themed work) will be managed centrally and is therefore not included as a section within this </w:t>
      </w:r>
      <w:r w:rsidR="00196E8B" w:rsidRPr="00196E8B">
        <w:rPr>
          <w:rFonts w:cs="Arial"/>
          <w:szCs w:val="24"/>
        </w:rPr>
        <w:t xml:space="preserve">application form. </w:t>
      </w:r>
      <w:r w:rsidRPr="00196E8B">
        <w:rPr>
          <w:rFonts w:cs="Arial"/>
          <w:szCs w:val="24"/>
        </w:rPr>
        <w:t xml:space="preserve"> </w:t>
      </w:r>
    </w:p>
    <w:p w14:paraId="5277BD9B" w14:textId="48F93312" w:rsidR="00D02AE1" w:rsidRDefault="00D02AE1" w:rsidP="007F760A">
      <w:pPr>
        <w:rPr>
          <w:szCs w:val="24"/>
        </w:rPr>
      </w:pPr>
      <w:r>
        <w:rPr>
          <w:szCs w:val="24"/>
        </w:rPr>
        <w:t xml:space="preserve">For each of the </w:t>
      </w:r>
      <w:r w:rsidR="00933600">
        <w:rPr>
          <w:szCs w:val="24"/>
        </w:rPr>
        <w:t xml:space="preserve">following </w:t>
      </w:r>
      <w:r>
        <w:rPr>
          <w:szCs w:val="24"/>
        </w:rPr>
        <w:t xml:space="preserve">criteria, </w:t>
      </w:r>
      <w:r w:rsidR="00096438">
        <w:rPr>
          <w:szCs w:val="24"/>
        </w:rPr>
        <w:t>you will need to cover each of the three initiatives</w:t>
      </w:r>
      <w:r w:rsidR="00933600">
        <w:rPr>
          <w:szCs w:val="24"/>
        </w:rPr>
        <w:t xml:space="preserve"> listed above.</w:t>
      </w:r>
    </w:p>
    <w:p w14:paraId="7B2272F1" w14:textId="77777777" w:rsidR="00D02AE1" w:rsidRDefault="00D02AE1" w:rsidP="007F760A">
      <w:pPr>
        <w:rPr>
          <w:szCs w:val="24"/>
        </w:rPr>
      </w:pPr>
    </w:p>
    <w:p w14:paraId="4258E759" w14:textId="77777777" w:rsidR="00AC0857" w:rsidRDefault="00AC0857">
      <w:pPr>
        <w:spacing w:before="0" w:after="0" w:line="240" w:lineRule="auto"/>
        <w:rPr>
          <w:szCs w:val="24"/>
        </w:rPr>
      </w:pPr>
      <w:r>
        <w:rPr>
          <w:szCs w:val="24"/>
        </w:rPr>
        <w:br w:type="page"/>
      </w:r>
    </w:p>
    <w:p w14:paraId="67B02223" w14:textId="49B621A5" w:rsidR="00AC0857" w:rsidRPr="00331232" w:rsidRDefault="002128E9" w:rsidP="00AC0857">
      <w:pPr>
        <w:pStyle w:val="Heading1"/>
        <w:numPr>
          <w:ilvl w:val="0"/>
          <w:numId w:val="12"/>
        </w:numPr>
        <w:ind w:hanging="720"/>
        <w:rPr>
          <w:color w:val="auto"/>
        </w:rPr>
      </w:pPr>
      <w:r>
        <w:rPr>
          <w:color w:val="auto"/>
        </w:rPr>
        <w:t xml:space="preserve">Knowledge of </w:t>
      </w:r>
      <w:r w:rsidR="00CF25EF">
        <w:rPr>
          <w:color w:val="auto"/>
        </w:rPr>
        <w:t xml:space="preserve">green social prescribing </w:t>
      </w:r>
      <w:r>
        <w:rPr>
          <w:color w:val="auto"/>
        </w:rPr>
        <w:t xml:space="preserve">and ability to link with Greater Manchester’s </w:t>
      </w:r>
      <w:r w:rsidR="005C31A8">
        <w:rPr>
          <w:color w:val="auto"/>
        </w:rPr>
        <w:t>voluntary, community and social enterprise (</w:t>
      </w:r>
      <w:r>
        <w:rPr>
          <w:color w:val="auto"/>
        </w:rPr>
        <w:t>VCS</w:t>
      </w:r>
      <w:r w:rsidR="0061319E">
        <w:rPr>
          <w:color w:val="auto"/>
        </w:rPr>
        <w:t>E</w:t>
      </w:r>
      <w:r w:rsidR="005C31A8">
        <w:rPr>
          <w:color w:val="auto"/>
        </w:rPr>
        <w:t>) sector</w:t>
      </w:r>
    </w:p>
    <w:p w14:paraId="553AC744" w14:textId="67178245" w:rsidR="00652C25" w:rsidRDefault="00740AF4" w:rsidP="004B277E">
      <w:pPr>
        <w:pStyle w:val="ListParagraph"/>
        <w:numPr>
          <w:ilvl w:val="0"/>
          <w:numId w:val="25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 </w:t>
      </w:r>
      <w:r w:rsidR="000C75AC">
        <w:rPr>
          <w:rFonts w:ascii="Arial" w:hAnsi="Arial" w:cs="Arial"/>
          <w:sz w:val="24"/>
          <w:szCs w:val="24"/>
        </w:rPr>
        <w:t xml:space="preserve">your knowledge of </w:t>
      </w:r>
      <w:r w:rsidR="00D44D62">
        <w:rPr>
          <w:rFonts w:ascii="Arial" w:hAnsi="Arial" w:cs="Arial"/>
          <w:sz w:val="24"/>
          <w:szCs w:val="24"/>
        </w:rPr>
        <w:t>green social prescribing</w:t>
      </w:r>
      <w:r w:rsidR="00A94162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show </w:t>
      </w:r>
      <w:r w:rsidR="00A94162">
        <w:rPr>
          <w:rFonts w:ascii="Arial" w:hAnsi="Arial" w:cs="Arial"/>
          <w:sz w:val="24"/>
          <w:szCs w:val="24"/>
        </w:rPr>
        <w:t xml:space="preserve">how </w:t>
      </w:r>
      <w:r w:rsidR="00957119">
        <w:rPr>
          <w:rFonts w:ascii="Arial" w:hAnsi="Arial" w:cs="Arial"/>
          <w:sz w:val="24"/>
          <w:szCs w:val="24"/>
        </w:rPr>
        <w:t>this</w:t>
      </w:r>
      <w:r w:rsidR="00A94162">
        <w:rPr>
          <w:rFonts w:ascii="Arial" w:hAnsi="Arial" w:cs="Arial"/>
          <w:sz w:val="24"/>
          <w:szCs w:val="24"/>
        </w:rPr>
        <w:t xml:space="preserve"> will </w:t>
      </w:r>
      <w:r w:rsidR="00652C25">
        <w:rPr>
          <w:rFonts w:ascii="Arial" w:hAnsi="Arial" w:cs="Arial"/>
          <w:sz w:val="24"/>
          <w:szCs w:val="24"/>
        </w:rPr>
        <w:t>enable you to work effectively with a wide range of organisations</w:t>
      </w:r>
    </w:p>
    <w:p w14:paraId="543D364D" w14:textId="2C9B9B55" w:rsidR="00D461A1" w:rsidRDefault="0031223D" w:rsidP="004B277E">
      <w:pPr>
        <w:pStyle w:val="ListParagraph"/>
        <w:numPr>
          <w:ilvl w:val="0"/>
          <w:numId w:val="25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Outline your experience of working with the VCSE and how this will </w:t>
      </w:r>
      <w:r w:rsidR="001A0C88">
        <w:rPr>
          <w:rFonts w:ascii="Arial" w:hAnsi="Arial" w:cs="Arial"/>
          <w:sz w:val="24"/>
          <w:szCs w:val="24"/>
        </w:rPr>
        <w:t>be used to best effect in this programme</w:t>
      </w:r>
    </w:p>
    <w:p w14:paraId="27C375A0" w14:textId="0BED7600" w:rsidR="00CF25EF" w:rsidRDefault="0083509D" w:rsidP="004B277E">
      <w:pPr>
        <w:pStyle w:val="ListParagraph"/>
        <w:numPr>
          <w:ilvl w:val="0"/>
          <w:numId w:val="25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 w:rsidRPr="000C75AC">
        <w:rPr>
          <w:rFonts w:ascii="Arial" w:hAnsi="Arial" w:cs="Arial"/>
          <w:sz w:val="24"/>
          <w:szCs w:val="24"/>
        </w:rPr>
        <w:t xml:space="preserve">Explain how </w:t>
      </w:r>
      <w:r w:rsidR="00FE39D6">
        <w:rPr>
          <w:rFonts w:ascii="Arial" w:hAnsi="Arial" w:cs="Arial"/>
          <w:sz w:val="24"/>
          <w:szCs w:val="24"/>
        </w:rPr>
        <w:t>you</w:t>
      </w:r>
      <w:r w:rsidR="00266AB4">
        <w:rPr>
          <w:rFonts w:ascii="Arial" w:hAnsi="Arial" w:cs="Arial"/>
          <w:sz w:val="24"/>
          <w:szCs w:val="24"/>
        </w:rPr>
        <w:t xml:space="preserve"> </w:t>
      </w:r>
      <w:r w:rsidR="000A3AA6">
        <w:rPr>
          <w:rFonts w:ascii="Arial" w:hAnsi="Arial" w:cs="Arial"/>
          <w:sz w:val="24"/>
          <w:szCs w:val="24"/>
        </w:rPr>
        <w:t>will</w:t>
      </w:r>
      <w:r w:rsidR="00266AB4">
        <w:rPr>
          <w:rFonts w:ascii="Arial" w:hAnsi="Arial" w:cs="Arial"/>
          <w:sz w:val="24"/>
          <w:szCs w:val="24"/>
        </w:rPr>
        <w:t xml:space="preserve"> link with </w:t>
      </w:r>
      <w:r w:rsidR="00F2598E">
        <w:rPr>
          <w:rFonts w:ascii="Arial" w:hAnsi="Arial" w:cs="Arial"/>
          <w:sz w:val="24"/>
          <w:szCs w:val="24"/>
        </w:rPr>
        <w:t>green destination organisations</w:t>
      </w:r>
    </w:p>
    <w:p w14:paraId="39A5927E" w14:textId="5EC72594" w:rsidR="00F2598E" w:rsidRDefault="00F2598E" w:rsidP="007F760A">
      <w:r>
        <w:t>This section carries a weighting of 25% of the total.</w:t>
      </w:r>
    </w:p>
    <w:p w14:paraId="717A5EB2" w14:textId="2FD484D0" w:rsidR="00831E90" w:rsidRPr="00A32499" w:rsidRDefault="00F2598E" w:rsidP="007F760A">
      <w:r>
        <w:t>(</w:t>
      </w:r>
      <w:r w:rsidR="00831E90" w:rsidRPr="00A32499">
        <w:t xml:space="preserve">max </w:t>
      </w:r>
      <w:r w:rsidR="006626A4">
        <w:t>500</w:t>
      </w:r>
      <w:r w:rsidR="00831E90" w:rsidRPr="00A32499">
        <w:t xml:space="preserve"> words)</w:t>
      </w:r>
    </w:p>
    <w:tbl>
      <w:tblPr>
        <w:tblStyle w:val="Defragrey"/>
        <w:tblW w:w="0" w:type="auto"/>
        <w:tblLook w:val="0400" w:firstRow="0" w:lastRow="0" w:firstColumn="0" w:lastColumn="0" w:noHBand="0" w:noVBand="1"/>
      </w:tblPr>
      <w:tblGrid>
        <w:gridCol w:w="9628"/>
      </w:tblGrid>
      <w:tr w:rsidR="00831E90" w:rsidRPr="0029537C" w14:paraId="6AB6CD24" w14:textId="77777777" w:rsidTr="007F0E6A">
        <w:trPr>
          <w:trHeight w:val="7483"/>
        </w:trPr>
        <w:tc>
          <w:tcPr>
            <w:tcW w:w="9628" w:type="dxa"/>
          </w:tcPr>
          <w:p w14:paraId="7E8FB8F0" w14:textId="77777777" w:rsidR="00831E90" w:rsidRPr="0029537C" w:rsidRDefault="00831E90" w:rsidP="007F0E6A">
            <w:pPr>
              <w:rPr>
                <w:color w:val="FF0000"/>
              </w:rPr>
            </w:pPr>
          </w:p>
        </w:tc>
      </w:tr>
    </w:tbl>
    <w:p w14:paraId="2D78257D" w14:textId="26F8D535" w:rsidR="006B5AAA" w:rsidRDefault="006B5AAA">
      <w:pPr>
        <w:spacing w:before="0"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40DC2C57" w14:textId="7EE03AD4" w:rsidR="006B5AAA" w:rsidRPr="00331232" w:rsidRDefault="00BC0F9A" w:rsidP="006B5AAA">
      <w:pPr>
        <w:pStyle w:val="Heading1"/>
        <w:numPr>
          <w:ilvl w:val="0"/>
          <w:numId w:val="12"/>
        </w:numPr>
        <w:ind w:hanging="720"/>
        <w:rPr>
          <w:color w:val="auto"/>
        </w:rPr>
      </w:pPr>
      <w:r>
        <w:rPr>
          <w:color w:val="auto"/>
        </w:rPr>
        <w:t>Creativity and innovation of proposed delivery model</w:t>
      </w:r>
    </w:p>
    <w:p w14:paraId="563C5A40" w14:textId="1CCBA5FC" w:rsidR="00BF42B1" w:rsidRPr="000D73A2" w:rsidRDefault="00687CAF" w:rsidP="00687CAF">
      <w:pPr>
        <w:pStyle w:val="ListParagraph"/>
        <w:numPr>
          <w:ilvl w:val="0"/>
          <w:numId w:val="37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Outline</w:t>
      </w:r>
      <w:r w:rsidR="00BF42B1" w:rsidRPr="000D73A2">
        <w:rPr>
          <w:rFonts w:ascii="Arial" w:hAnsi="Arial" w:cs="Arial"/>
          <w:sz w:val="24"/>
          <w:szCs w:val="24"/>
        </w:rPr>
        <w:t xml:space="preserve"> your ideas for </w:t>
      </w:r>
      <w:r w:rsidR="00B62C44">
        <w:rPr>
          <w:rFonts w:ascii="Arial" w:hAnsi="Arial" w:cs="Arial"/>
          <w:sz w:val="24"/>
          <w:szCs w:val="24"/>
        </w:rPr>
        <w:t>delivery across the three</w:t>
      </w:r>
      <w:r w:rsidR="00BF42B1" w:rsidRPr="000D73A2">
        <w:rPr>
          <w:rFonts w:ascii="Arial" w:hAnsi="Arial" w:cs="Arial"/>
          <w:sz w:val="24"/>
          <w:szCs w:val="24"/>
        </w:rPr>
        <w:t xml:space="preserve"> areas</w:t>
      </w:r>
      <w:r w:rsidR="00B62C44">
        <w:rPr>
          <w:rFonts w:ascii="Arial" w:hAnsi="Arial" w:cs="Arial"/>
          <w:sz w:val="24"/>
          <w:szCs w:val="24"/>
        </w:rPr>
        <w:t xml:space="preserve">, including how you </w:t>
      </w:r>
      <w:r w:rsidR="0016603B">
        <w:rPr>
          <w:rFonts w:ascii="Arial" w:hAnsi="Arial" w:cs="Arial"/>
          <w:sz w:val="24"/>
          <w:szCs w:val="24"/>
        </w:rPr>
        <w:t>would explore</w:t>
      </w:r>
      <w:r w:rsidR="00BF42B1" w:rsidRPr="000D73A2">
        <w:rPr>
          <w:rFonts w:ascii="Arial" w:hAnsi="Arial" w:cs="Arial"/>
          <w:sz w:val="24"/>
          <w:szCs w:val="24"/>
        </w:rPr>
        <w:t xml:space="preserve"> new models</w:t>
      </w:r>
      <w:r w:rsidR="005C31A8">
        <w:rPr>
          <w:rFonts w:ascii="Arial" w:hAnsi="Arial" w:cs="Arial"/>
          <w:sz w:val="24"/>
          <w:szCs w:val="24"/>
        </w:rPr>
        <w:t>,</w:t>
      </w:r>
      <w:r w:rsidR="00BF42B1" w:rsidRPr="000D73A2">
        <w:rPr>
          <w:rFonts w:ascii="Arial" w:hAnsi="Arial" w:cs="Arial"/>
          <w:sz w:val="24"/>
          <w:szCs w:val="24"/>
        </w:rPr>
        <w:t xml:space="preserve"> innovate and </w:t>
      </w:r>
      <w:r w:rsidR="005C31A8">
        <w:rPr>
          <w:rFonts w:ascii="Arial" w:hAnsi="Arial" w:cs="Arial"/>
          <w:sz w:val="24"/>
          <w:szCs w:val="24"/>
        </w:rPr>
        <w:t xml:space="preserve">find </w:t>
      </w:r>
      <w:r w:rsidR="00BF42B1" w:rsidRPr="000D73A2">
        <w:rPr>
          <w:rFonts w:ascii="Arial" w:hAnsi="Arial" w:cs="Arial"/>
          <w:sz w:val="24"/>
          <w:szCs w:val="24"/>
        </w:rPr>
        <w:t>creative ways to deliver</w:t>
      </w:r>
    </w:p>
    <w:p w14:paraId="736A600B" w14:textId="735E893A" w:rsidR="002A4A84" w:rsidRDefault="00137B4F" w:rsidP="00666CAC">
      <w:pPr>
        <w:pStyle w:val="ListParagraph"/>
        <w:numPr>
          <w:ilvl w:val="0"/>
          <w:numId w:val="37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how you would </w:t>
      </w:r>
      <w:r w:rsidR="00F76146">
        <w:rPr>
          <w:rFonts w:ascii="Arial" w:hAnsi="Arial" w:cs="Arial"/>
          <w:sz w:val="24"/>
          <w:szCs w:val="24"/>
        </w:rPr>
        <w:t xml:space="preserve">trial </w:t>
      </w:r>
      <w:r w:rsidR="002A4A84">
        <w:rPr>
          <w:rFonts w:ascii="Arial" w:hAnsi="Arial" w:cs="Arial"/>
          <w:sz w:val="24"/>
          <w:szCs w:val="24"/>
        </w:rPr>
        <w:t>new ways of working alongside tried and tested models to maximise delivery</w:t>
      </w:r>
    </w:p>
    <w:p w14:paraId="0CC374A1" w14:textId="4084A139" w:rsidR="00446D90" w:rsidRDefault="00446D90" w:rsidP="00666CAC">
      <w:pPr>
        <w:pStyle w:val="ListParagraph"/>
        <w:numPr>
          <w:ilvl w:val="0"/>
          <w:numId w:val="37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an outline plan of how you would propose to </w:t>
      </w:r>
      <w:r w:rsidR="00B62A2B">
        <w:rPr>
          <w:rFonts w:ascii="Arial" w:hAnsi="Arial" w:cs="Arial"/>
          <w:sz w:val="24"/>
          <w:szCs w:val="24"/>
        </w:rPr>
        <w:t>engage others in the model</w:t>
      </w:r>
    </w:p>
    <w:p w14:paraId="09C4AE94" w14:textId="77777777" w:rsidR="00AC29A1" w:rsidRDefault="00AC29A1" w:rsidP="00DF281D">
      <w:pPr>
        <w:pStyle w:val="ListParagraph"/>
        <w:spacing w:after="160" w:line="252" w:lineRule="auto"/>
        <w:contextualSpacing/>
        <w:rPr>
          <w:rFonts w:ascii="Arial" w:hAnsi="Arial" w:cs="Arial"/>
          <w:sz w:val="24"/>
          <w:szCs w:val="24"/>
        </w:rPr>
      </w:pPr>
    </w:p>
    <w:p w14:paraId="03653B17" w14:textId="4810EAC2" w:rsidR="000D73A2" w:rsidRPr="00AC29A1" w:rsidRDefault="009D7C82" w:rsidP="00DF281D">
      <w:pPr>
        <w:pStyle w:val="ListParagraph"/>
        <w:spacing w:after="160" w:line="252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AC29A1">
        <w:rPr>
          <w:rFonts w:ascii="Arial" w:hAnsi="Arial" w:cs="Arial"/>
          <w:i/>
          <w:iCs/>
          <w:sz w:val="24"/>
          <w:szCs w:val="24"/>
        </w:rPr>
        <w:t>(</w:t>
      </w:r>
      <w:r w:rsidR="00DF281D" w:rsidRPr="00AC29A1">
        <w:rPr>
          <w:rFonts w:ascii="Arial" w:hAnsi="Arial" w:cs="Arial"/>
          <w:i/>
          <w:iCs/>
          <w:sz w:val="24"/>
          <w:szCs w:val="24"/>
        </w:rPr>
        <w:t>P</w:t>
      </w:r>
      <w:r w:rsidRPr="00AC29A1">
        <w:rPr>
          <w:rFonts w:ascii="Arial" w:hAnsi="Arial" w:cs="Arial"/>
          <w:i/>
          <w:iCs/>
          <w:sz w:val="24"/>
          <w:szCs w:val="24"/>
        </w:rPr>
        <w:t xml:space="preserve">lease note that we </w:t>
      </w:r>
      <w:r w:rsidR="00C970FA" w:rsidRPr="00AC29A1">
        <w:rPr>
          <w:rFonts w:ascii="Arial" w:hAnsi="Arial" w:cs="Arial"/>
          <w:i/>
          <w:iCs/>
          <w:sz w:val="24"/>
          <w:szCs w:val="24"/>
        </w:rPr>
        <w:t xml:space="preserve">do not have a prescribed idea of the way in which the model should be delivered and we are keen to hear </w:t>
      </w:r>
      <w:r w:rsidR="00DF281D" w:rsidRPr="00AC29A1">
        <w:rPr>
          <w:rFonts w:ascii="Arial" w:hAnsi="Arial" w:cs="Arial"/>
          <w:i/>
          <w:iCs/>
          <w:sz w:val="24"/>
          <w:szCs w:val="24"/>
        </w:rPr>
        <w:t xml:space="preserve">your ideas – </w:t>
      </w:r>
      <w:r w:rsidR="000D73A2" w:rsidRPr="00AC29A1">
        <w:rPr>
          <w:rFonts w:ascii="Arial" w:hAnsi="Arial" w:cs="Arial"/>
          <w:i/>
          <w:iCs/>
          <w:sz w:val="24"/>
          <w:szCs w:val="24"/>
        </w:rPr>
        <w:t xml:space="preserve">we recognise that any plans in this area would be outline proposals and we would work with you to develop them </w:t>
      </w:r>
      <w:r w:rsidR="00F20B0F">
        <w:rPr>
          <w:rFonts w:ascii="Arial" w:hAnsi="Arial" w:cs="Arial"/>
          <w:i/>
          <w:iCs/>
          <w:sz w:val="24"/>
          <w:szCs w:val="24"/>
        </w:rPr>
        <w:t>through</w:t>
      </w:r>
      <w:r w:rsidR="000D73A2" w:rsidRPr="00AC29A1">
        <w:rPr>
          <w:rFonts w:ascii="Arial" w:hAnsi="Arial" w:cs="Arial"/>
          <w:i/>
          <w:iCs/>
          <w:sz w:val="24"/>
          <w:szCs w:val="24"/>
        </w:rPr>
        <w:t xml:space="preserve"> an iterative process</w:t>
      </w:r>
      <w:r w:rsidR="005C31A8">
        <w:rPr>
          <w:rFonts w:ascii="Arial" w:hAnsi="Arial" w:cs="Arial"/>
          <w:i/>
          <w:iCs/>
          <w:sz w:val="24"/>
          <w:szCs w:val="24"/>
        </w:rPr>
        <w:t>.</w:t>
      </w:r>
      <w:r w:rsidR="000D73A2" w:rsidRPr="00AC29A1">
        <w:rPr>
          <w:rFonts w:ascii="Arial" w:hAnsi="Arial" w:cs="Arial"/>
          <w:i/>
          <w:iCs/>
          <w:sz w:val="24"/>
          <w:szCs w:val="24"/>
        </w:rPr>
        <w:t>)</w:t>
      </w:r>
    </w:p>
    <w:p w14:paraId="790E6186" w14:textId="77777777" w:rsidR="006B5AAA" w:rsidRDefault="006B5AAA" w:rsidP="006B5AAA">
      <w:r>
        <w:t>This section carries a weighting of 25% of the total.</w:t>
      </w:r>
    </w:p>
    <w:p w14:paraId="37C04F7C" w14:textId="06F7FCDA" w:rsidR="006B5AAA" w:rsidRPr="00A32499" w:rsidRDefault="006B5AAA" w:rsidP="006B5AAA">
      <w:r>
        <w:t>(</w:t>
      </w:r>
      <w:r w:rsidRPr="00A32499">
        <w:t xml:space="preserve">max </w:t>
      </w:r>
      <w:r w:rsidR="006626A4">
        <w:t>500</w:t>
      </w:r>
      <w:r w:rsidRPr="00A32499">
        <w:t xml:space="preserve"> words)</w:t>
      </w:r>
    </w:p>
    <w:tbl>
      <w:tblPr>
        <w:tblStyle w:val="Defragrey"/>
        <w:tblW w:w="0" w:type="auto"/>
        <w:tblLook w:val="0400" w:firstRow="0" w:lastRow="0" w:firstColumn="0" w:lastColumn="0" w:noHBand="0" w:noVBand="1"/>
      </w:tblPr>
      <w:tblGrid>
        <w:gridCol w:w="9628"/>
      </w:tblGrid>
      <w:tr w:rsidR="006B5AAA" w:rsidRPr="0029537C" w14:paraId="511C54B0" w14:textId="77777777" w:rsidTr="004C4751">
        <w:trPr>
          <w:trHeight w:val="6746"/>
        </w:trPr>
        <w:tc>
          <w:tcPr>
            <w:tcW w:w="9628" w:type="dxa"/>
          </w:tcPr>
          <w:p w14:paraId="67B620FC" w14:textId="77777777" w:rsidR="006B5AAA" w:rsidRPr="0029537C" w:rsidRDefault="006B5AAA" w:rsidP="00D313E4">
            <w:pPr>
              <w:rPr>
                <w:color w:val="FF0000"/>
              </w:rPr>
            </w:pPr>
          </w:p>
        </w:tc>
      </w:tr>
    </w:tbl>
    <w:p w14:paraId="39FE3598" w14:textId="77777777" w:rsidR="006B5AAA" w:rsidRPr="00831E90" w:rsidRDefault="006B5AAA" w:rsidP="006B5AAA">
      <w:pPr>
        <w:rPr>
          <w:rFonts w:cs="Arial"/>
          <w:szCs w:val="24"/>
        </w:rPr>
      </w:pPr>
    </w:p>
    <w:p w14:paraId="496E0865" w14:textId="250C9002" w:rsidR="000C2746" w:rsidRPr="00331232" w:rsidRDefault="00C26AF9" w:rsidP="000C2746">
      <w:pPr>
        <w:pStyle w:val="Heading1"/>
        <w:numPr>
          <w:ilvl w:val="0"/>
          <w:numId w:val="12"/>
        </w:numPr>
        <w:ind w:hanging="720"/>
        <w:rPr>
          <w:color w:val="auto"/>
        </w:rPr>
      </w:pPr>
      <w:r>
        <w:rPr>
          <w:color w:val="auto"/>
        </w:rPr>
        <w:t>P</w:t>
      </w:r>
      <w:r w:rsidR="00446E71">
        <w:rPr>
          <w:color w:val="auto"/>
        </w:rPr>
        <w:t>artnership approach</w:t>
      </w:r>
    </w:p>
    <w:p w14:paraId="44F594BE" w14:textId="4BAB7F53" w:rsidR="00B530BB" w:rsidRDefault="00114C42" w:rsidP="00933B2F">
      <w:pPr>
        <w:pStyle w:val="ListParagraph"/>
        <w:numPr>
          <w:ilvl w:val="0"/>
          <w:numId w:val="38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 w:rsidRPr="00B2583F">
        <w:rPr>
          <w:rFonts w:ascii="Arial" w:hAnsi="Arial" w:cs="Arial"/>
          <w:sz w:val="24"/>
          <w:szCs w:val="24"/>
        </w:rPr>
        <w:t>Outline your experience of partnership working in these areas</w:t>
      </w:r>
    </w:p>
    <w:p w14:paraId="624CB3C0" w14:textId="0D4077A2" w:rsidR="003A7760" w:rsidRPr="00B530BB" w:rsidRDefault="00B530BB" w:rsidP="00B530BB">
      <w:pPr>
        <w:pStyle w:val="ListParagraph"/>
        <w:numPr>
          <w:ilvl w:val="0"/>
          <w:numId w:val="38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446E71" w:rsidRPr="00B2583F">
        <w:rPr>
          <w:rFonts w:ascii="Arial" w:hAnsi="Arial" w:cs="Arial"/>
          <w:sz w:val="24"/>
          <w:szCs w:val="24"/>
        </w:rPr>
        <w:t>xplain how you</w:t>
      </w:r>
      <w:r w:rsidR="00D047F9" w:rsidRPr="00B2583F">
        <w:rPr>
          <w:rFonts w:ascii="Arial" w:hAnsi="Arial" w:cs="Arial"/>
          <w:sz w:val="24"/>
          <w:szCs w:val="24"/>
        </w:rPr>
        <w:t xml:space="preserve"> </w:t>
      </w:r>
      <w:r w:rsidR="00114C42" w:rsidRPr="00B2583F">
        <w:rPr>
          <w:rFonts w:ascii="Arial" w:hAnsi="Arial" w:cs="Arial"/>
          <w:sz w:val="24"/>
          <w:szCs w:val="24"/>
        </w:rPr>
        <w:t xml:space="preserve">intend to develop and maintain strong partnerships </w:t>
      </w:r>
      <w:r w:rsidR="00D047F9" w:rsidRPr="00B2583F">
        <w:rPr>
          <w:rFonts w:ascii="Arial" w:hAnsi="Arial" w:cs="Arial"/>
          <w:sz w:val="24"/>
          <w:szCs w:val="24"/>
        </w:rPr>
        <w:t>with other organisations</w:t>
      </w:r>
      <w:r>
        <w:rPr>
          <w:rFonts w:ascii="Arial" w:hAnsi="Arial" w:cs="Arial"/>
          <w:sz w:val="24"/>
          <w:szCs w:val="24"/>
        </w:rPr>
        <w:t xml:space="preserve"> and identified stakeholders</w:t>
      </w:r>
    </w:p>
    <w:p w14:paraId="75CF54C9" w14:textId="0B0D9AC5" w:rsidR="000C2746" w:rsidRDefault="00114C42" w:rsidP="003F56DD">
      <w:pPr>
        <w:pStyle w:val="ListParagraph"/>
        <w:numPr>
          <w:ilvl w:val="0"/>
          <w:numId w:val="38"/>
        </w:numPr>
        <w:spacing w:after="160" w:line="252" w:lineRule="auto"/>
        <w:contextualSpacing/>
      </w:pPr>
      <w:r w:rsidRPr="00C26AF9">
        <w:rPr>
          <w:rFonts w:ascii="Arial" w:hAnsi="Arial" w:cs="Arial"/>
          <w:sz w:val="24"/>
          <w:szCs w:val="24"/>
        </w:rPr>
        <w:t>If applying as a single organisation</w:t>
      </w:r>
      <w:r w:rsidR="000940A1" w:rsidRPr="00C26AF9">
        <w:rPr>
          <w:rFonts w:ascii="Arial" w:hAnsi="Arial" w:cs="Arial"/>
          <w:sz w:val="24"/>
          <w:szCs w:val="24"/>
        </w:rPr>
        <w:t>, outline how you intend to work across a range of organisations</w:t>
      </w:r>
    </w:p>
    <w:p w14:paraId="2DF48B3F" w14:textId="77777777" w:rsidR="000C2746" w:rsidRDefault="000C2746" w:rsidP="000C2746">
      <w:r>
        <w:t>This section carries a weighting of 25% of the total.</w:t>
      </w:r>
    </w:p>
    <w:p w14:paraId="198EBCD7" w14:textId="4F68EFA2" w:rsidR="000C2746" w:rsidRPr="00A32499" w:rsidRDefault="000C2746" w:rsidP="000C2746">
      <w:r>
        <w:t>(</w:t>
      </w:r>
      <w:r w:rsidRPr="00A32499">
        <w:t xml:space="preserve">max </w:t>
      </w:r>
      <w:r w:rsidR="006626A4">
        <w:t>500</w:t>
      </w:r>
      <w:r w:rsidRPr="00A32499">
        <w:t xml:space="preserve"> words)</w:t>
      </w:r>
    </w:p>
    <w:tbl>
      <w:tblPr>
        <w:tblStyle w:val="Defragrey"/>
        <w:tblW w:w="0" w:type="auto"/>
        <w:tblLook w:val="0400" w:firstRow="0" w:lastRow="0" w:firstColumn="0" w:lastColumn="0" w:noHBand="0" w:noVBand="1"/>
      </w:tblPr>
      <w:tblGrid>
        <w:gridCol w:w="9628"/>
      </w:tblGrid>
      <w:tr w:rsidR="000C2746" w:rsidRPr="0029537C" w14:paraId="5E561CB8" w14:textId="77777777" w:rsidTr="00D313E4">
        <w:trPr>
          <w:trHeight w:val="7483"/>
        </w:trPr>
        <w:tc>
          <w:tcPr>
            <w:tcW w:w="9628" w:type="dxa"/>
          </w:tcPr>
          <w:p w14:paraId="13EF4C7D" w14:textId="77777777" w:rsidR="000C2746" w:rsidRPr="0029537C" w:rsidRDefault="000C2746" w:rsidP="00D313E4">
            <w:pPr>
              <w:rPr>
                <w:color w:val="FF0000"/>
              </w:rPr>
            </w:pPr>
          </w:p>
        </w:tc>
      </w:tr>
    </w:tbl>
    <w:p w14:paraId="2898995C" w14:textId="77777777" w:rsidR="000C2746" w:rsidRDefault="000C2746" w:rsidP="000C2746">
      <w:pPr>
        <w:rPr>
          <w:rFonts w:cs="Arial"/>
          <w:szCs w:val="24"/>
        </w:rPr>
      </w:pPr>
    </w:p>
    <w:p w14:paraId="01402216" w14:textId="77777777" w:rsidR="000C2746" w:rsidRDefault="000C2746" w:rsidP="000C2746">
      <w:pPr>
        <w:rPr>
          <w:rFonts w:cs="Arial"/>
          <w:szCs w:val="24"/>
        </w:rPr>
      </w:pPr>
    </w:p>
    <w:p w14:paraId="380CB189" w14:textId="506AA050" w:rsidR="00ED67A5" w:rsidRPr="00331232" w:rsidRDefault="00ED67A5" w:rsidP="00ED67A5">
      <w:pPr>
        <w:pStyle w:val="Heading1"/>
        <w:numPr>
          <w:ilvl w:val="0"/>
          <w:numId w:val="12"/>
        </w:numPr>
        <w:ind w:hanging="720"/>
        <w:rPr>
          <w:color w:val="auto"/>
        </w:rPr>
      </w:pPr>
      <w:r>
        <w:rPr>
          <w:color w:val="auto"/>
        </w:rPr>
        <w:t>Relevant experience and ability to deliver</w:t>
      </w:r>
    </w:p>
    <w:p w14:paraId="6F6FFE1B" w14:textId="77777777" w:rsidR="00D5240F" w:rsidRPr="00D5059A" w:rsidRDefault="00ED67A5" w:rsidP="00D5240F">
      <w:pPr>
        <w:pStyle w:val="ListParagraph"/>
        <w:numPr>
          <w:ilvl w:val="0"/>
          <w:numId w:val="39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 w:rsidRPr="00D5059A">
        <w:rPr>
          <w:rFonts w:ascii="Arial" w:hAnsi="Arial" w:cs="Arial"/>
          <w:sz w:val="24"/>
          <w:szCs w:val="24"/>
        </w:rPr>
        <w:t xml:space="preserve">Outline your experience of </w:t>
      </w:r>
      <w:r w:rsidR="00652B0D" w:rsidRPr="00D5059A">
        <w:rPr>
          <w:rFonts w:ascii="Arial" w:hAnsi="Arial" w:cs="Arial"/>
          <w:sz w:val="24"/>
          <w:szCs w:val="24"/>
        </w:rPr>
        <w:t>delivering similar initiatives at a similar scale</w:t>
      </w:r>
      <w:r w:rsidRPr="00D5059A">
        <w:rPr>
          <w:rFonts w:ascii="Arial" w:hAnsi="Arial" w:cs="Arial"/>
          <w:sz w:val="24"/>
          <w:szCs w:val="24"/>
        </w:rPr>
        <w:t>.</w:t>
      </w:r>
    </w:p>
    <w:p w14:paraId="6EDA82E5" w14:textId="77777777" w:rsidR="00D5059A" w:rsidRPr="00D5059A" w:rsidRDefault="00D5240F" w:rsidP="00D5059A">
      <w:pPr>
        <w:pStyle w:val="ListParagraph"/>
        <w:numPr>
          <w:ilvl w:val="0"/>
          <w:numId w:val="39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 w:rsidRPr="00D5059A">
        <w:rPr>
          <w:rFonts w:ascii="Arial" w:hAnsi="Arial" w:cs="Arial"/>
          <w:sz w:val="24"/>
          <w:szCs w:val="24"/>
        </w:rPr>
        <w:t>Provide a high-level overview of your plans to commence the project from March 2021 and how you propose to resource this, including any existing capacity that may be used</w:t>
      </w:r>
    </w:p>
    <w:p w14:paraId="010F7B88" w14:textId="49A0FA04" w:rsidR="00006C61" w:rsidRPr="00D5059A" w:rsidRDefault="00D5240F" w:rsidP="0032026A">
      <w:pPr>
        <w:pStyle w:val="ListParagraph"/>
        <w:numPr>
          <w:ilvl w:val="0"/>
          <w:numId w:val="39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 w:rsidRPr="00D5059A">
        <w:rPr>
          <w:rFonts w:ascii="Arial" w:hAnsi="Arial" w:cs="Arial"/>
          <w:sz w:val="24"/>
          <w:szCs w:val="24"/>
        </w:rPr>
        <w:t xml:space="preserve">Identify a high-level of the indicator of the total funding </w:t>
      </w:r>
      <w:r w:rsidR="00D93323">
        <w:rPr>
          <w:rFonts w:ascii="Arial" w:hAnsi="Arial" w:cs="Arial"/>
          <w:sz w:val="24"/>
          <w:szCs w:val="24"/>
        </w:rPr>
        <w:t xml:space="preserve">across the three areas </w:t>
      </w:r>
      <w:r w:rsidR="00F9327E">
        <w:rPr>
          <w:rFonts w:ascii="Arial" w:hAnsi="Arial" w:cs="Arial"/>
          <w:sz w:val="24"/>
          <w:szCs w:val="24"/>
        </w:rPr>
        <w:t>in the table provided</w:t>
      </w:r>
    </w:p>
    <w:p w14:paraId="67584ECB" w14:textId="77777777" w:rsidR="00ED67A5" w:rsidRDefault="00ED67A5" w:rsidP="00ED67A5">
      <w:r>
        <w:t>This section carries a weighting of 25% of the total.</w:t>
      </w:r>
    </w:p>
    <w:p w14:paraId="41D3B13D" w14:textId="3FA44272" w:rsidR="00ED67A5" w:rsidRPr="00A32499" w:rsidRDefault="00ED67A5" w:rsidP="00ED67A5">
      <w:r>
        <w:t>(</w:t>
      </w:r>
      <w:r w:rsidRPr="00A32499">
        <w:t xml:space="preserve">max </w:t>
      </w:r>
      <w:r w:rsidR="006626A4">
        <w:t>500</w:t>
      </w:r>
      <w:r w:rsidRPr="00A32499">
        <w:t xml:space="preserve"> words)</w:t>
      </w:r>
    </w:p>
    <w:tbl>
      <w:tblPr>
        <w:tblStyle w:val="Defragrey"/>
        <w:tblW w:w="0" w:type="auto"/>
        <w:tblLook w:val="0400" w:firstRow="0" w:lastRow="0" w:firstColumn="0" w:lastColumn="0" w:noHBand="0" w:noVBand="1"/>
      </w:tblPr>
      <w:tblGrid>
        <w:gridCol w:w="9628"/>
      </w:tblGrid>
      <w:tr w:rsidR="00ED67A5" w:rsidRPr="0029537C" w14:paraId="3F3EFE0D" w14:textId="77777777" w:rsidTr="004C4751">
        <w:trPr>
          <w:trHeight w:val="7597"/>
        </w:trPr>
        <w:tc>
          <w:tcPr>
            <w:tcW w:w="9628" w:type="dxa"/>
          </w:tcPr>
          <w:p w14:paraId="714355C9" w14:textId="77777777" w:rsidR="00ED67A5" w:rsidRPr="0029537C" w:rsidRDefault="00ED67A5" w:rsidP="00D313E4">
            <w:pPr>
              <w:rPr>
                <w:color w:val="FF0000"/>
              </w:rPr>
            </w:pPr>
          </w:p>
        </w:tc>
      </w:tr>
    </w:tbl>
    <w:p w14:paraId="6EA50047" w14:textId="590200D1" w:rsidR="00ED67A5" w:rsidRDefault="00ED67A5" w:rsidP="00ED67A5">
      <w:pPr>
        <w:rPr>
          <w:rFonts w:cs="Arial"/>
          <w:szCs w:val="24"/>
        </w:rPr>
      </w:pPr>
    </w:p>
    <w:p w14:paraId="53E7BC13" w14:textId="6E76EF0E" w:rsidR="00A226ED" w:rsidRPr="008A5681" w:rsidRDefault="00981679" w:rsidP="00535F36">
      <w:pPr>
        <w:spacing w:before="0" w:after="0" w:line="240" w:lineRule="auto"/>
        <w:ind w:left="142"/>
        <w:rPr>
          <w:rFonts w:eastAsia="Times New Roman" w:cs="Arial"/>
          <w:b/>
          <w:bCs/>
          <w:szCs w:val="24"/>
          <w:lang w:eastAsia="en-GB"/>
        </w:rPr>
      </w:pPr>
      <w:r w:rsidRPr="008A5681">
        <w:rPr>
          <w:rFonts w:eastAsia="Times New Roman" w:cs="Arial"/>
          <w:b/>
          <w:bCs/>
          <w:szCs w:val="24"/>
          <w:lang w:eastAsia="en-GB"/>
        </w:rPr>
        <w:t>Project costs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2310"/>
        <w:gridCol w:w="2243"/>
      </w:tblGrid>
      <w:tr w:rsidR="008A5681" w:rsidRPr="00D511C3" w14:paraId="4B1F6F61" w14:textId="5892989A" w:rsidTr="005D589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27143E" w14:textId="77777777" w:rsidR="008A5681" w:rsidRPr="00D511C3" w:rsidRDefault="008A5681" w:rsidP="00A226ED">
            <w:pPr>
              <w:spacing w:before="0" w:after="0" w:line="240" w:lineRule="auto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  <w:r w:rsidRPr="00D511C3">
              <w:rPr>
                <w:rFonts w:ascii="Arial" w:hAnsi="Arial" w:cs="Arial"/>
                <w:b/>
                <w:bCs/>
                <w:szCs w:val="24"/>
                <w:lang w:eastAsia="en-GB"/>
              </w:rPr>
              <w:t>No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408B95" w14:textId="606A4CF3" w:rsidR="008A5681" w:rsidRPr="00D511C3" w:rsidRDefault="008A5681" w:rsidP="00A226ED">
            <w:pPr>
              <w:spacing w:before="0" w:after="0" w:line="240" w:lineRule="auto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  <w:r w:rsidRPr="00D511C3">
              <w:rPr>
                <w:rFonts w:ascii="Arial" w:hAnsi="Arial" w:cs="Arial"/>
                <w:b/>
                <w:bCs/>
                <w:szCs w:val="24"/>
                <w:lang w:eastAsia="en-GB"/>
              </w:rPr>
              <w:t>Area of Focus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8CC1" w14:textId="088AC86E" w:rsidR="008A5681" w:rsidRPr="00D511C3" w:rsidRDefault="008A5681" w:rsidP="008A568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  <w:r w:rsidRPr="00D511C3">
              <w:rPr>
                <w:rFonts w:ascii="Arial" w:hAnsi="Arial" w:cs="Arial"/>
                <w:b/>
                <w:bCs/>
                <w:szCs w:val="24"/>
                <w:lang w:eastAsia="en-GB"/>
              </w:rPr>
              <w:t>Funding requested in this application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DB16" w14:textId="1A02B4BD" w:rsidR="008A5681" w:rsidRPr="00D511C3" w:rsidRDefault="008A5681" w:rsidP="008A568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  <w:r w:rsidRPr="00D511C3">
              <w:rPr>
                <w:rFonts w:ascii="Arial" w:hAnsi="Arial" w:cs="Arial"/>
                <w:b/>
                <w:bCs/>
                <w:szCs w:val="24"/>
                <w:lang w:eastAsia="en-GB"/>
              </w:rPr>
              <w:t>Other funding/resources available to you (eg match</w:t>
            </w:r>
            <w:r w:rsidRPr="00D511C3">
              <w:rPr>
                <w:rFonts w:ascii="Arial" w:hAnsi="Arial" w:cs="Arial"/>
                <w:b/>
                <w:bCs/>
                <w:szCs w:val="24"/>
                <w:lang w:eastAsia="en-GB"/>
              </w:rPr>
              <w:noBreakHyphen/>
              <w:t>funding, assets)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3FDD" w14:textId="39C40B93" w:rsidR="008A5681" w:rsidRPr="00D511C3" w:rsidRDefault="008A5681" w:rsidP="008A568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  <w:r w:rsidRPr="00D511C3">
              <w:rPr>
                <w:rFonts w:ascii="Arial" w:hAnsi="Arial" w:cs="Arial"/>
                <w:b/>
                <w:bCs/>
                <w:szCs w:val="24"/>
                <w:lang w:eastAsia="en-GB"/>
              </w:rPr>
              <w:t>Total</w:t>
            </w:r>
            <w:r w:rsidR="005E2893" w:rsidRPr="00D511C3">
              <w:rPr>
                <w:rFonts w:ascii="Arial" w:hAnsi="Arial" w:cs="Arial"/>
                <w:b/>
                <w:bCs/>
                <w:szCs w:val="24"/>
                <w:lang w:eastAsia="en-GB"/>
              </w:rPr>
              <w:t xml:space="preserve"> cost of the project</w:t>
            </w:r>
          </w:p>
        </w:tc>
      </w:tr>
      <w:tr w:rsidR="008A5681" w:rsidRPr="00E559C9" w14:paraId="7841B6BF" w14:textId="77777777" w:rsidTr="005D589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6D8B" w14:textId="77777777" w:rsidR="008A5681" w:rsidRPr="000F0214" w:rsidRDefault="008A5681" w:rsidP="000F0214">
            <w:pPr>
              <w:spacing w:before="0" w:after="0" w:line="240" w:lineRule="auto"/>
              <w:ind w:left="720"/>
              <w:contextualSpacing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BB0" w14:textId="77777777" w:rsidR="008A5681" w:rsidRPr="000F0214" w:rsidRDefault="008A5681" w:rsidP="00A226ED">
            <w:pPr>
              <w:spacing w:before="0" w:after="0" w:line="240" w:lineRule="auto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FA3" w14:textId="5C30CDF9" w:rsidR="008A5681" w:rsidRPr="00E559C9" w:rsidRDefault="008A5681" w:rsidP="008A5681">
            <w:pPr>
              <w:spacing w:before="0" w:after="0" w:line="240" w:lineRule="auto"/>
              <w:jc w:val="center"/>
              <w:rPr>
                <w:rFonts w:ascii="Arial" w:hAnsi="Arial" w:cs="Arial"/>
                <w:szCs w:val="24"/>
                <w:lang w:eastAsia="en-GB"/>
              </w:rPr>
            </w:pPr>
            <w:r w:rsidRPr="00E559C9">
              <w:rPr>
                <w:rFonts w:ascii="Arial" w:hAnsi="Arial" w:cs="Arial"/>
                <w:szCs w:val="24"/>
                <w:lang w:eastAsia="en-GB"/>
              </w:rPr>
              <w:t>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6BBE" w14:textId="575AB727" w:rsidR="008A5681" w:rsidRPr="00E559C9" w:rsidRDefault="008A5681" w:rsidP="008A5681">
            <w:pPr>
              <w:spacing w:before="0" w:after="0" w:line="240" w:lineRule="auto"/>
              <w:jc w:val="center"/>
              <w:rPr>
                <w:rFonts w:ascii="Arial" w:hAnsi="Arial" w:cs="Arial"/>
                <w:szCs w:val="24"/>
                <w:lang w:eastAsia="en-GB"/>
              </w:rPr>
            </w:pPr>
            <w:r w:rsidRPr="00E559C9">
              <w:rPr>
                <w:rFonts w:ascii="Arial" w:hAnsi="Arial" w:cs="Arial"/>
                <w:szCs w:val="24"/>
                <w:lang w:eastAsia="en-GB"/>
              </w:rPr>
              <w:t>£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3576" w14:textId="4E312A02" w:rsidR="008A5681" w:rsidRPr="00E559C9" w:rsidRDefault="008A5681" w:rsidP="008A5681">
            <w:pPr>
              <w:spacing w:before="0" w:after="0" w:line="240" w:lineRule="auto"/>
              <w:jc w:val="center"/>
              <w:rPr>
                <w:rFonts w:ascii="Arial" w:hAnsi="Arial" w:cs="Arial"/>
                <w:szCs w:val="24"/>
                <w:lang w:eastAsia="en-GB"/>
              </w:rPr>
            </w:pPr>
            <w:r w:rsidRPr="00E559C9">
              <w:rPr>
                <w:rFonts w:ascii="Arial" w:hAnsi="Arial" w:cs="Arial"/>
                <w:szCs w:val="24"/>
                <w:lang w:eastAsia="en-GB"/>
              </w:rPr>
              <w:t>£</w:t>
            </w:r>
          </w:p>
        </w:tc>
      </w:tr>
      <w:tr w:rsidR="00535F36" w:rsidRPr="00E559C9" w14:paraId="3B183E45" w14:textId="0F7186B6" w:rsidTr="008A5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4CE" w14:textId="77777777" w:rsidR="00535F36" w:rsidRPr="00E559C9" w:rsidRDefault="00535F36" w:rsidP="00A226ED">
            <w:pPr>
              <w:numPr>
                <w:ilvl w:val="0"/>
                <w:numId w:val="40"/>
              </w:numPr>
              <w:spacing w:before="0" w:after="0" w:line="240" w:lineRule="auto"/>
              <w:ind w:hanging="689"/>
              <w:contextualSpacing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6913" w14:textId="283F7177" w:rsidR="00535F36" w:rsidRPr="00E559C9" w:rsidRDefault="00EC3D90" w:rsidP="00A226ED">
            <w:pPr>
              <w:spacing w:before="0" w:after="0" w:line="240" w:lineRule="auto"/>
              <w:rPr>
                <w:rFonts w:ascii="Arial" w:hAnsi="Arial" w:cs="Arial"/>
                <w:szCs w:val="24"/>
                <w:lang w:eastAsia="en-GB"/>
              </w:rPr>
            </w:pPr>
            <w:r w:rsidRPr="00E559C9">
              <w:rPr>
                <w:rFonts w:ascii="Arial" w:hAnsi="Arial" w:cs="Arial"/>
                <w:szCs w:val="24"/>
                <w:lang w:eastAsia="en-GB"/>
              </w:rPr>
              <w:t>Training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982" w14:textId="30574302" w:rsidR="00535F36" w:rsidRPr="00E559C9" w:rsidRDefault="00535F36" w:rsidP="008A5681">
            <w:pPr>
              <w:spacing w:before="0" w:after="0" w:line="240" w:lineRule="auto"/>
              <w:jc w:val="center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7B6" w14:textId="77777777" w:rsidR="00535F36" w:rsidRPr="00E559C9" w:rsidRDefault="00535F36" w:rsidP="008A5681">
            <w:pPr>
              <w:spacing w:before="0" w:after="0" w:line="240" w:lineRule="auto"/>
              <w:jc w:val="center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9BE8" w14:textId="77777777" w:rsidR="00535F36" w:rsidRPr="00E559C9" w:rsidRDefault="00535F36" w:rsidP="008A5681">
            <w:pPr>
              <w:spacing w:before="0" w:after="0" w:line="240" w:lineRule="auto"/>
              <w:jc w:val="center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535F36" w:rsidRPr="00E559C9" w14:paraId="72FA8FC0" w14:textId="775361EF" w:rsidTr="008A5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FD4" w14:textId="77777777" w:rsidR="00535F36" w:rsidRPr="00E559C9" w:rsidRDefault="00535F36" w:rsidP="00A226ED">
            <w:pPr>
              <w:numPr>
                <w:ilvl w:val="0"/>
                <w:numId w:val="40"/>
              </w:numPr>
              <w:spacing w:before="0" w:after="0" w:line="240" w:lineRule="auto"/>
              <w:ind w:hanging="689"/>
              <w:contextualSpacing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5BC8" w14:textId="1CE91180" w:rsidR="00535F36" w:rsidRPr="00E559C9" w:rsidRDefault="00EC3D90" w:rsidP="00A226ED">
            <w:pPr>
              <w:spacing w:before="0" w:after="0" w:line="240" w:lineRule="auto"/>
              <w:rPr>
                <w:rFonts w:ascii="Arial" w:hAnsi="Arial" w:cs="Arial"/>
                <w:szCs w:val="24"/>
                <w:lang w:eastAsia="en-GB"/>
              </w:rPr>
            </w:pPr>
            <w:r w:rsidRPr="00E559C9">
              <w:rPr>
                <w:rFonts w:ascii="Arial" w:hAnsi="Arial" w:cs="Arial"/>
                <w:szCs w:val="24"/>
                <w:lang w:eastAsia="en-GB"/>
              </w:rPr>
              <w:t>Resource Exchange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0AB5" w14:textId="68E9D738" w:rsidR="00535F36" w:rsidRPr="00E559C9" w:rsidRDefault="00535F36" w:rsidP="008A5681">
            <w:pPr>
              <w:spacing w:before="0" w:after="0" w:line="240" w:lineRule="auto"/>
              <w:jc w:val="center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246C" w14:textId="77777777" w:rsidR="00535F36" w:rsidRPr="00E559C9" w:rsidRDefault="00535F36" w:rsidP="008A5681">
            <w:pPr>
              <w:spacing w:before="0" w:after="0" w:line="240" w:lineRule="auto"/>
              <w:jc w:val="center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C3A" w14:textId="77777777" w:rsidR="00535F36" w:rsidRPr="00E559C9" w:rsidRDefault="00535F36" w:rsidP="008A5681">
            <w:pPr>
              <w:spacing w:before="0" w:after="0" w:line="240" w:lineRule="auto"/>
              <w:jc w:val="center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535F36" w:rsidRPr="00E559C9" w14:paraId="3B42917E" w14:textId="546BDEC3" w:rsidTr="008A5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BC54" w14:textId="77777777" w:rsidR="00535F36" w:rsidRPr="00E559C9" w:rsidRDefault="00535F36" w:rsidP="00A226ED">
            <w:pPr>
              <w:numPr>
                <w:ilvl w:val="0"/>
                <w:numId w:val="40"/>
              </w:numPr>
              <w:spacing w:before="0" w:after="0" w:line="240" w:lineRule="auto"/>
              <w:ind w:hanging="689"/>
              <w:contextualSpacing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947F" w14:textId="0DF94EF8" w:rsidR="00535F36" w:rsidRPr="00E559C9" w:rsidRDefault="00EC3D90" w:rsidP="00A226ED">
            <w:pPr>
              <w:spacing w:before="0" w:after="0" w:line="240" w:lineRule="auto"/>
              <w:rPr>
                <w:rFonts w:ascii="Arial" w:hAnsi="Arial" w:cs="Arial"/>
                <w:szCs w:val="24"/>
                <w:lang w:eastAsia="en-GB"/>
              </w:rPr>
            </w:pPr>
            <w:r w:rsidRPr="00E559C9">
              <w:rPr>
                <w:rFonts w:ascii="Arial" w:hAnsi="Arial" w:cs="Arial"/>
                <w:szCs w:val="24"/>
                <w:lang w:eastAsia="en-GB"/>
              </w:rPr>
              <w:t>Stakeholder Group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8588" w14:textId="097BC1E6" w:rsidR="00535F36" w:rsidRPr="00E559C9" w:rsidRDefault="00535F36" w:rsidP="008A5681">
            <w:pPr>
              <w:spacing w:before="0" w:after="0" w:line="240" w:lineRule="auto"/>
              <w:jc w:val="center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60E" w14:textId="77777777" w:rsidR="00535F36" w:rsidRPr="00E559C9" w:rsidRDefault="00535F36" w:rsidP="008A5681">
            <w:pPr>
              <w:spacing w:before="0" w:after="0" w:line="240" w:lineRule="auto"/>
              <w:jc w:val="center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B2C2" w14:textId="77777777" w:rsidR="00535F36" w:rsidRPr="00E559C9" w:rsidRDefault="00535F36" w:rsidP="008A5681">
            <w:pPr>
              <w:spacing w:before="0" w:after="0" w:line="240" w:lineRule="auto"/>
              <w:jc w:val="center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8A5681" w:rsidRPr="00D511C3" w14:paraId="6DF73554" w14:textId="77777777" w:rsidTr="00D13B99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EB9" w14:textId="4B05C84B" w:rsidR="008A5681" w:rsidRPr="00D511C3" w:rsidRDefault="008A5681" w:rsidP="00A226ED">
            <w:pPr>
              <w:spacing w:before="0" w:after="0" w:line="240" w:lineRule="auto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  <w:r w:rsidRPr="00D511C3">
              <w:rPr>
                <w:rFonts w:ascii="Arial" w:hAnsi="Arial" w:cs="Arial"/>
                <w:b/>
                <w:bCs/>
                <w:szCs w:val="24"/>
                <w:lang w:eastAsia="en-GB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F7D8" w14:textId="77777777" w:rsidR="008A5681" w:rsidRPr="00D511C3" w:rsidRDefault="008A5681" w:rsidP="008A568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151A" w14:textId="77777777" w:rsidR="008A5681" w:rsidRPr="00D511C3" w:rsidRDefault="008A5681" w:rsidP="008A568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5531" w14:textId="77777777" w:rsidR="008A5681" w:rsidRPr="00D511C3" w:rsidRDefault="008A5681" w:rsidP="008A568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</w:p>
        </w:tc>
      </w:tr>
    </w:tbl>
    <w:p w14:paraId="3CE63BE0" w14:textId="6793D411" w:rsidR="00A226ED" w:rsidRDefault="00A226ED" w:rsidP="00ED67A5">
      <w:pPr>
        <w:rPr>
          <w:rFonts w:cs="Arial"/>
          <w:szCs w:val="24"/>
        </w:rPr>
      </w:pPr>
    </w:p>
    <w:p w14:paraId="1DC5957E" w14:textId="3B8CE164" w:rsidR="005A0E09" w:rsidRPr="00414C6B" w:rsidRDefault="00C13707" w:rsidP="00AD52E6">
      <w:pPr>
        <w:pStyle w:val="Heading1"/>
        <w:rPr>
          <w:color w:val="auto"/>
        </w:rPr>
      </w:pPr>
      <w:r w:rsidRPr="00414C6B">
        <w:rPr>
          <w:color w:val="auto"/>
        </w:rPr>
        <w:t>Sign</w:t>
      </w:r>
      <w:r w:rsidR="00AD52E6" w:rsidRPr="00414C6B">
        <w:rPr>
          <w:color w:val="auto"/>
        </w:rPr>
        <w:t>ature of lead</w:t>
      </w:r>
      <w:r w:rsidR="005C1472" w:rsidRPr="00414C6B">
        <w:rPr>
          <w:color w:val="auto"/>
        </w:rPr>
        <w:t xml:space="preserve"> (on behalf of the project)</w:t>
      </w:r>
    </w:p>
    <w:tbl>
      <w:tblPr>
        <w:tblStyle w:val="Defragrey"/>
        <w:tblW w:w="0" w:type="auto"/>
        <w:tblLook w:val="0400" w:firstRow="0" w:lastRow="0" w:firstColumn="0" w:lastColumn="0" w:noHBand="0" w:noVBand="1"/>
      </w:tblPr>
      <w:tblGrid>
        <w:gridCol w:w="9628"/>
      </w:tblGrid>
      <w:tr w:rsidR="0029537C" w:rsidRPr="0029537C" w14:paraId="0A928E93" w14:textId="77777777" w:rsidTr="00566633">
        <w:tc>
          <w:tcPr>
            <w:tcW w:w="9628" w:type="dxa"/>
          </w:tcPr>
          <w:p w14:paraId="063717A3" w14:textId="77777777" w:rsidR="00566633" w:rsidRPr="0029537C" w:rsidRDefault="00566633" w:rsidP="00AD52E6">
            <w:pPr>
              <w:rPr>
                <w:color w:val="FF0000"/>
              </w:rPr>
            </w:pPr>
          </w:p>
        </w:tc>
      </w:tr>
    </w:tbl>
    <w:p w14:paraId="7C6784FF" w14:textId="01F0FC03" w:rsidR="007C107B" w:rsidRDefault="007C107B" w:rsidP="007C107B">
      <w:pPr>
        <w:rPr>
          <w:rFonts w:cs="Arial"/>
          <w:b/>
        </w:rPr>
      </w:pPr>
      <w:r w:rsidRPr="00DA25AB">
        <w:rPr>
          <w:rFonts w:cs="Arial"/>
        </w:rPr>
        <w:t>Completed forms should be sent to</w:t>
      </w:r>
      <w:r>
        <w:rPr>
          <w:rFonts w:cs="Arial"/>
        </w:rPr>
        <w:t xml:space="preserve"> </w:t>
      </w:r>
      <w:hyperlink r:id="rId9" w:history="1">
        <w:r w:rsidRPr="00680502">
          <w:rPr>
            <w:rStyle w:val="Hyperlink"/>
          </w:rPr>
          <w:t>gmhscp.pcca@nhs.net</w:t>
        </w:r>
      </w:hyperlink>
      <w:r>
        <w:t xml:space="preserve"> </w:t>
      </w:r>
      <w:r w:rsidRPr="00DA25AB">
        <w:rPr>
          <w:rFonts w:cs="Arial"/>
        </w:rPr>
        <w:t xml:space="preserve">by </w:t>
      </w:r>
      <w:r>
        <w:rPr>
          <w:rFonts w:cs="Arial"/>
          <w:b/>
        </w:rPr>
        <w:t>5:00 pm on Friday 26 February 2021.</w:t>
      </w:r>
    </w:p>
    <w:p w14:paraId="1500A29C" w14:textId="77777777" w:rsidR="000B2F9C" w:rsidRPr="00DA25AB" w:rsidRDefault="000B2F9C" w:rsidP="007C107B">
      <w:pPr>
        <w:rPr>
          <w:rFonts w:cs="Arial"/>
        </w:rPr>
      </w:pPr>
    </w:p>
    <w:sectPr w:rsidR="000B2F9C" w:rsidRPr="00DA25AB" w:rsidSect="003A751D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E29D8" w14:textId="77777777" w:rsidR="009641D0" w:rsidRDefault="009641D0" w:rsidP="00EF7E2A">
      <w:pPr>
        <w:spacing w:after="0"/>
      </w:pPr>
      <w:r>
        <w:separator/>
      </w:r>
    </w:p>
  </w:endnote>
  <w:endnote w:type="continuationSeparator" w:id="0">
    <w:p w14:paraId="693B143B" w14:textId="77777777" w:rsidR="009641D0" w:rsidRDefault="009641D0" w:rsidP="00EF7E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49716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959160" w14:textId="77777777" w:rsidR="00C21393" w:rsidRDefault="00C21393" w:rsidP="00C21393">
            <w:pPr>
              <w:pStyle w:val="Footer"/>
            </w:pPr>
            <w:r>
              <w:rPr>
                <w:noProof/>
              </w:rPr>
              <w:drawing>
                <wp:inline distT="0" distB="0" distL="0" distR="0" wp14:anchorId="5DF6C85F" wp14:editId="5F71BCB3">
                  <wp:extent cx="533029" cy="414020"/>
                  <wp:effectExtent l="0" t="0" r="63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01" cy="41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>Green Social Prescribing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10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73876AD" w14:textId="6C82A94C" w:rsidR="00141D44" w:rsidRPr="00EF7E2A" w:rsidRDefault="00141D44" w:rsidP="00F6294E">
    <w:pPr>
      <w:pStyle w:val="Footer"/>
      <w:tabs>
        <w:tab w:val="clear" w:pos="4513"/>
        <w:tab w:val="clear" w:pos="9026"/>
        <w:tab w:val="center" w:pos="4820"/>
        <w:tab w:val="right" w:pos="9639"/>
      </w:tabs>
      <w:spacing w:after="0" w:line="240" w:lineRule="auto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05CCB" w14:textId="77777777" w:rsidR="009641D0" w:rsidRDefault="009641D0" w:rsidP="00EF7E2A">
      <w:pPr>
        <w:spacing w:after="0"/>
      </w:pPr>
      <w:r>
        <w:separator/>
      </w:r>
    </w:p>
  </w:footnote>
  <w:footnote w:type="continuationSeparator" w:id="0">
    <w:p w14:paraId="76D5E628" w14:textId="77777777" w:rsidR="009641D0" w:rsidRDefault="009641D0" w:rsidP="00EF7E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A59D2" w14:textId="1E2CC7AD" w:rsidR="00187BC1" w:rsidRDefault="00187BC1">
    <w:pPr>
      <w:pStyle w:val="Header"/>
    </w:pPr>
    <w:r>
      <w:rPr>
        <w:noProof/>
      </w:rPr>
      <w:drawing>
        <wp:inline distT="0" distB="0" distL="0" distR="0" wp14:anchorId="0CAB5CBC" wp14:editId="1828DD0B">
          <wp:extent cx="6120130" cy="971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3AE38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E1C81"/>
    <w:multiLevelType w:val="hybridMultilevel"/>
    <w:tmpl w:val="6126520C"/>
    <w:lvl w:ilvl="0" w:tplc="766441D6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FB3E0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CA2E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B80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864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FABF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7E9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7087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BE4E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2D858C6"/>
    <w:multiLevelType w:val="hybridMultilevel"/>
    <w:tmpl w:val="CA4ECB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F08C8"/>
    <w:multiLevelType w:val="hybridMultilevel"/>
    <w:tmpl w:val="89BA3E98"/>
    <w:lvl w:ilvl="0" w:tplc="951E09E8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F37F9"/>
    <w:multiLevelType w:val="hybridMultilevel"/>
    <w:tmpl w:val="7BDE65E6"/>
    <w:lvl w:ilvl="0" w:tplc="088AF69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13AED"/>
    <w:multiLevelType w:val="hybridMultilevel"/>
    <w:tmpl w:val="6F28ACB2"/>
    <w:lvl w:ilvl="0" w:tplc="37A4E388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i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E53C7"/>
    <w:multiLevelType w:val="hybridMultilevel"/>
    <w:tmpl w:val="2BBADCAC"/>
    <w:lvl w:ilvl="0" w:tplc="7FD0EC4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42F32"/>
    <w:multiLevelType w:val="hybridMultilevel"/>
    <w:tmpl w:val="BF7EE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93197"/>
    <w:multiLevelType w:val="hybridMultilevel"/>
    <w:tmpl w:val="4B822964"/>
    <w:lvl w:ilvl="0" w:tplc="2C2024E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82C46"/>
    <w:multiLevelType w:val="hybridMultilevel"/>
    <w:tmpl w:val="295ABE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3961FD"/>
    <w:multiLevelType w:val="hybridMultilevel"/>
    <w:tmpl w:val="E6B2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A29FF"/>
    <w:multiLevelType w:val="hybridMultilevel"/>
    <w:tmpl w:val="366AD1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C0460"/>
    <w:multiLevelType w:val="hybridMultilevel"/>
    <w:tmpl w:val="31108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22A37"/>
    <w:multiLevelType w:val="hybridMultilevel"/>
    <w:tmpl w:val="94808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42E42"/>
    <w:multiLevelType w:val="hybridMultilevel"/>
    <w:tmpl w:val="BE2E5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0418F4"/>
    <w:multiLevelType w:val="hybridMultilevel"/>
    <w:tmpl w:val="1416F512"/>
    <w:lvl w:ilvl="0" w:tplc="5DFAD03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01617"/>
    <w:multiLevelType w:val="hybridMultilevel"/>
    <w:tmpl w:val="5E042132"/>
    <w:lvl w:ilvl="0" w:tplc="5DFAD03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731FC"/>
    <w:multiLevelType w:val="hybridMultilevel"/>
    <w:tmpl w:val="9E6041B0"/>
    <w:lvl w:ilvl="0" w:tplc="71DA2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C4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1EE4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A41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B235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401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5EA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66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7069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815387F"/>
    <w:multiLevelType w:val="hybridMultilevel"/>
    <w:tmpl w:val="38929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C02C3"/>
    <w:multiLevelType w:val="hybridMultilevel"/>
    <w:tmpl w:val="446AF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958A3"/>
    <w:multiLevelType w:val="hybridMultilevel"/>
    <w:tmpl w:val="560E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822BF"/>
    <w:multiLevelType w:val="hybridMultilevel"/>
    <w:tmpl w:val="D5F6B6D8"/>
    <w:lvl w:ilvl="0" w:tplc="088AF69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17D95"/>
    <w:multiLevelType w:val="hybridMultilevel"/>
    <w:tmpl w:val="0CFC92E2"/>
    <w:lvl w:ilvl="0" w:tplc="7FD0EC4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E60F2"/>
    <w:multiLevelType w:val="hybridMultilevel"/>
    <w:tmpl w:val="C0AC0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5471F"/>
    <w:multiLevelType w:val="hybridMultilevel"/>
    <w:tmpl w:val="42AC0BD8"/>
    <w:lvl w:ilvl="0" w:tplc="8F22817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749D7"/>
    <w:multiLevelType w:val="hybridMultilevel"/>
    <w:tmpl w:val="14F6A1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835D1"/>
    <w:multiLevelType w:val="hybridMultilevel"/>
    <w:tmpl w:val="964C4D4A"/>
    <w:lvl w:ilvl="0" w:tplc="7FD0EC4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E5B6E"/>
    <w:multiLevelType w:val="hybridMultilevel"/>
    <w:tmpl w:val="9814C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F1450"/>
    <w:multiLevelType w:val="hybridMultilevel"/>
    <w:tmpl w:val="FF40D092"/>
    <w:lvl w:ilvl="0" w:tplc="A6941DD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14A83"/>
    <w:multiLevelType w:val="hybridMultilevel"/>
    <w:tmpl w:val="A4480D0A"/>
    <w:lvl w:ilvl="0" w:tplc="5DFAD03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D4D9A"/>
    <w:multiLevelType w:val="hybridMultilevel"/>
    <w:tmpl w:val="A6C20AAE"/>
    <w:lvl w:ilvl="0" w:tplc="BD18D5E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064E1"/>
    <w:multiLevelType w:val="hybridMultilevel"/>
    <w:tmpl w:val="B10CB8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61569"/>
    <w:multiLevelType w:val="hybridMultilevel"/>
    <w:tmpl w:val="1F8ED000"/>
    <w:lvl w:ilvl="0" w:tplc="34285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3E0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CA2E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B80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864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FABF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7E9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7087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BE4E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2802347"/>
    <w:multiLevelType w:val="hybridMultilevel"/>
    <w:tmpl w:val="25CEA6DE"/>
    <w:lvl w:ilvl="0" w:tplc="3C829BB6">
      <w:start w:val="1"/>
      <w:numFmt w:val="decimal"/>
      <w:lvlText w:val="%1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8018A"/>
    <w:multiLevelType w:val="hybridMultilevel"/>
    <w:tmpl w:val="1A6C07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052E7"/>
    <w:multiLevelType w:val="hybridMultilevel"/>
    <w:tmpl w:val="3AA66E94"/>
    <w:lvl w:ilvl="0" w:tplc="766441D6">
      <w:start w:val="1"/>
      <w:numFmt w:val="lowerRoman"/>
      <w:lvlText w:val="%1)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5161A8"/>
    <w:multiLevelType w:val="hybridMultilevel"/>
    <w:tmpl w:val="570866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84FC3"/>
    <w:multiLevelType w:val="hybridMultilevel"/>
    <w:tmpl w:val="7CB46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23B3C"/>
    <w:multiLevelType w:val="hybridMultilevel"/>
    <w:tmpl w:val="6F4AD17C"/>
    <w:lvl w:ilvl="0" w:tplc="5DFAD03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11"/>
  </w:num>
  <w:num w:numId="7">
    <w:abstractNumId w:val="34"/>
  </w:num>
  <w:num w:numId="8">
    <w:abstractNumId w:val="9"/>
  </w:num>
  <w:num w:numId="9">
    <w:abstractNumId w:val="10"/>
  </w:num>
  <w:num w:numId="10">
    <w:abstractNumId w:val="3"/>
  </w:num>
  <w:num w:numId="11">
    <w:abstractNumId w:val="12"/>
  </w:num>
  <w:num w:numId="12">
    <w:abstractNumId w:val="5"/>
  </w:num>
  <w:num w:numId="13">
    <w:abstractNumId w:val="27"/>
  </w:num>
  <w:num w:numId="14">
    <w:abstractNumId w:val="20"/>
  </w:num>
  <w:num w:numId="15">
    <w:abstractNumId w:val="4"/>
  </w:num>
  <w:num w:numId="16">
    <w:abstractNumId w:val="38"/>
  </w:num>
  <w:num w:numId="17">
    <w:abstractNumId w:val="29"/>
  </w:num>
  <w:num w:numId="18">
    <w:abstractNumId w:val="15"/>
  </w:num>
  <w:num w:numId="19">
    <w:abstractNumId w:val="17"/>
  </w:num>
  <w:num w:numId="20">
    <w:abstractNumId w:val="6"/>
  </w:num>
  <w:num w:numId="21">
    <w:abstractNumId w:val="32"/>
  </w:num>
  <w:num w:numId="22">
    <w:abstractNumId w:val="16"/>
  </w:num>
  <w:num w:numId="23">
    <w:abstractNumId w:val="1"/>
  </w:num>
  <w:num w:numId="24">
    <w:abstractNumId w:val="30"/>
  </w:num>
  <w:num w:numId="25">
    <w:abstractNumId w:val="22"/>
  </w:num>
  <w:num w:numId="26">
    <w:abstractNumId w:val="26"/>
  </w:num>
  <w:num w:numId="27">
    <w:abstractNumId w:val="21"/>
  </w:num>
  <w:num w:numId="28">
    <w:abstractNumId w:val="35"/>
  </w:num>
  <w:num w:numId="29">
    <w:abstractNumId w:val="13"/>
  </w:num>
  <w:num w:numId="30">
    <w:abstractNumId w:val="14"/>
  </w:num>
  <w:num w:numId="31">
    <w:abstractNumId w:val="23"/>
  </w:num>
  <w:num w:numId="32">
    <w:abstractNumId w:val="37"/>
  </w:num>
  <w:num w:numId="33">
    <w:abstractNumId w:val="7"/>
  </w:num>
  <w:num w:numId="34">
    <w:abstractNumId w:val="2"/>
  </w:num>
  <w:num w:numId="35">
    <w:abstractNumId w:val="18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24"/>
  </w:num>
  <w:num w:numId="39">
    <w:abstractNumId w:val="2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efaultTableStyle w:val="Defragrey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F28"/>
    <w:rsid w:val="00002C45"/>
    <w:rsid w:val="00002D2E"/>
    <w:rsid w:val="00005579"/>
    <w:rsid w:val="000065D6"/>
    <w:rsid w:val="00006C61"/>
    <w:rsid w:val="00011251"/>
    <w:rsid w:val="00013B81"/>
    <w:rsid w:val="00021F7A"/>
    <w:rsid w:val="000237D6"/>
    <w:rsid w:val="00025640"/>
    <w:rsid w:val="00034856"/>
    <w:rsid w:val="000377D7"/>
    <w:rsid w:val="000427FD"/>
    <w:rsid w:val="00052C2A"/>
    <w:rsid w:val="000612EF"/>
    <w:rsid w:val="00081EFB"/>
    <w:rsid w:val="000940A1"/>
    <w:rsid w:val="00096438"/>
    <w:rsid w:val="000A302A"/>
    <w:rsid w:val="000A3AA6"/>
    <w:rsid w:val="000A3D57"/>
    <w:rsid w:val="000B25ED"/>
    <w:rsid w:val="000B2F9C"/>
    <w:rsid w:val="000C2746"/>
    <w:rsid w:val="000C75AC"/>
    <w:rsid w:val="000D73A2"/>
    <w:rsid w:val="000F0214"/>
    <w:rsid w:val="000F4777"/>
    <w:rsid w:val="00100750"/>
    <w:rsid w:val="00103108"/>
    <w:rsid w:val="00111C4E"/>
    <w:rsid w:val="00113766"/>
    <w:rsid w:val="00114C42"/>
    <w:rsid w:val="00137B4F"/>
    <w:rsid w:val="00141703"/>
    <w:rsid w:val="00141D44"/>
    <w:rsid w:val="00141D54"/>
    <w:rsid w:val="0016358F"/>
    <w:rsid w:val="00164A68"/>
    <w:rsid w:val="00165E5E"/>
    <w:rsid w:val="0016603B"/>
    <w:rsid w:val="00170D2D"/>
    <w:rsid w:val="00182F30"/>
    <w:rsid w:val="00185B89"/>
    <w:rsid w:val="00186BD3"/>
    <w:rsid w:val="00187BC1"/>
    <w:rsid w:val="00194C88"/>
    <w:rsid w:val="00196E8B"/>
    <w:rsid w:val="001A0C88"/>
    <w:rsid w:val="001B023F"/>
    <w:rsid w:val="001D2E85"/>
    <w:rsid w:val="001D3B07"/>
    <w:rsid w:val="001D4B9F"/>
    <w:rsid w:val="001E6C26"/>
    <w:rsid w:val="002015F0"/>
    <w:rsid w:val="002128E9"/>
    <w:rsid w:val="002174B4"/>
    <w:rsid w:val="00220E9B"/>
    <w:rsid w:val="0022526E"/>
    <w:rsid w:val="00231271"/>
    <w:rsid w:val="0023250D"/>
    <w:rsid w:val="00241D07"/>
    <w:rsid w:val="00241F9E"/>
    <w:rsid w:val="0025036A"/>
    <w:rsid w:val="00251C5E"/>
    <w:rsid w:val="00253480"/>
    <w:rsid w:val="00255CFC"/>
    <w:rsid w:val="002568C5"/>
    <w:rsid w:val="002569FF"/>
    <w:rsid w:val="00257CEC"/>
    <w:rsid w:val="00257DAC"/>
    <w:rsid w:val="00262CF1"/>
    <w:rsid w:val="00266AB4"/>
    <w:rsid w:val="00277DF0"/>
    <w:rsid w:val="002835C1"/>
    <w:rsid w:val="00284418"/>
    <w:rsid w:val="0029537C"/>
    <w:rsid w:val="002A0E7B"/>
    <w:rsid w:val="002A41C8"/>
    <w:rsid w:val="002A4A84"/>
    <w:rsid w:val="002B2787"/>
    <w:rsid w:val="002B6C2E"/>
    <w:rsid w:val="002C0B94"/>
    <w:rsid w:val="002D1C65"/>
    <w:rsid w:val="002F526A"/>
    <w:rsid w:val="00304330"/>
    <w:rsid w:val="003119FC"/>
    <w:rsid w:val="0031223D"/>
    <w:rsid w:val="00316023"/>
    <w:rsid w:val="0032026A"/>
    <w:rsid w:val="00325641"/>
    <w:rsid w:val="00330E08"/>
    <w:rsid w:val="00331232"/>
    <w:rsid w:val="0033125F"/>
    <w:rsid w:val="003431DA"/>
    <w:rsid w:val="00346925"/>
    <w:rsid w:val="003639A0"/>
    <w:rsid w:val="00372456"/>
    <w:rsid w:val="00372A1B"/>
    <w:rsid w:val="00372CC7"/>
    <w:rsid w:val="00373169"/>
    <w:rsid w:val="003808B9"/>
    <w:rsid w:val="00386EA7"/>
    <w:rsid w:val="003970B7"/>
    <w:rsid w:val="003A6858"/>
    <w:rsid w:val="003A751D"/>
    <w:rsid w:val="003A7760"/>
    <w:rsid w:val="003B1F0F"/>
    <w:rsid w:val="003C03E4"/>
    <w:rsid w:val="003D0C64"/>
    <w:rsid w:val="003D1CC0"/>
    <w:rsid w:val="003D4234"/>
    <w:rsid w:val="003D68C1"/>
    <w:rsid w:val="003D7F53"/>
    <w:rsid w:val="003F73E8"/>
    <w:rsid w:val="0040086E"/>
    <w:rsid w:val="00404830"/>
    <w:rsid w:val="00414C6B"/>
    <w:rsid w:val="00416CCC"/>
    <w:rsid w:val="00423051"/>
    <w:rsid w:val="00426828"/>
    <w:rsid w:val="004310F6"/>
    <w:rsid w:val="0043506D"/>
    <w:rsid w:val="004367F9"/>
    <w:rsid w:val="00446D90"/>
    <w:rsid w:val="00446E71"/>
    <w:rsid w:val="004544C6"/>
    <w:rsid w:val="00480D69"/>
    <w:rsid w:val="004832FB"/>
    <w:rsid w:val="004A2CEA"/>
    <w:rsid w:val="004B2DD3"/>
    <w:rsid w:val="004B3BA7"/>
    <w:rsid w:val="004C0F15"/>
    <w:rsid w:val="004C148E"/>
    <w:rsid w:val="004C4751"/>
    <w:rsid w:val="004D2901"/>
    <w:rsid w:val="004D3E9C"/>
    <w:rsid w:val="004E62AB"/>
    <w:rsid w:val="004F6DA6"/>
    <w:rsid w:val="004F79D7"/>
    <w:rsid w:val="00500C22"/>
    <w:rsid w:val="00504256"/>
    <w:rsid w:val="00513E0F"/>
    <w:rsid w:val="00513E48"/>
    <w:rsid w:val="005232C3"/>
    <w:rsid w:val="00524C6F"/>
    <w:rsid w:val="005328D4"/>
    <w:rsid w:val="00533437"/>
    <w:rsid w:val="00535F36"/>
    <w:rsid w:val="00541278"/>
    <w:rsid w:val="00550D2C"/>
    <w:rsid w:val="00551629"/>
    <w:rsid w:val="005518F4"/>
    <w:rsid w:val="0055575C"/>
    <w:rsid w:val="00566633"/>
    <w:rsid w:val="005711F6"/>
    <w:rsid w:val="00572D4A"/>
    <w:rsid w:val="0057721D"/>
    <w:rsid w:val="0058048D"/>
    <w:rsid w:val="0058522D"/>
    <w:rsid w:val="00590746"/>
    <w:rsid w:val="005920B5"/>
    <w:rsid w:val="00595628"/>
    <w:rsid w:val="00596E11"/>
    <w:rsid w:val="005A0E09"/>
    <w:rsid w:val="005A42CD"/>
    <w:rsid w:val="005C1472"/>
    <w:rsid w:val="005C31A8"/>
    <w:rsid w:val="005C3A94"/>
    <w:rsid w:val="005D6C5C"/>
    <w:rsid w:val="005E2893"/>
    <w:rsid w:val="005E6B7E"/>
    <w:rsid w:val="00601BCD"/>
    <w:rsid w:val="00607C39"/>
    <w:rsid w:val="00607D76"/>
    <w:rsid w:val="0061056F"/>
    <w:rsid w:val="0061102C"/>
    <w:rsid w:val="00611BEE"/>
    <w:rsid w:val="00612791"/>
    <w:rsid w:val="0061319E"/>
    <w:rsid w:val="0061587C"/>
    <w:rsid w:val="0061635D"/>
    <w:rsid w:val="00621BE0"/>
    <w:rsid w:val="0062705B"/>
    <w:rsid w:val="00634904"/>
    <w:rsid w:val="00637BAD"/>
    <w:rsid w:val="00637E55"/>
    <w:rsid w:val="00652B0D"/>
    <w:rsid w:val="00652C25"/>
    <w:rsid w:val="00657B51"/>
    <w:rsid w:val="006626A4"/>
    <w:rsid w:val="006658CA"/>
    <w:rsid w:val="00666CAC"/>
    <w:rsid w:val="00673244"/>
    <w:rsid w:val="0067452E"/>
    <w:rsid w:val="00681464"/>
    <w:rsid w:val="00687CAF"/>
    <w:rsid w:val="006B20EC"/>
    <w:rsid w:val="006B5AAA"/>
    <w:rsid w:val="006C0589"/>
    <w:rsid w:val="006C0918"/>
    <w:rsid w:val="006C1D1D"/>
    <w:rsid w:val="006D1113"/>
    <w:rsid w:val="006E16C3"/>
    <w:rsid w:val="006E2E07"/>
    <w:rsid w:val="006F161E"/>
    <w:rsid w:val="006F390D"/>
    <w:rsid w:val="006F3A4F"/>
    <w:rsid w:val="006F48D7"/>
    <w:rsid w:val="006F62F1"/>
    <w:rsid w:val="006F70A8"/>
    <w:rsid w:val="007044D7"/>
    <w:rsid w:val="00704EDA"/>
    <w:rsid w:val="0071574C"/>
    <w:rsid w:val="00717E4A"/>
    <w:rsid w:val="00730547"/>
    <w:rsid w:val="007339A5"/>
    <w:rsid w:val="00740AF4"/>
    <w:rsid w:val="00740F76"/>
    <w:rsid w:val="0075272E"/>
    <w:rsid w:val="00760D5C"/>
    <w:rsid w:val="00765489"/>
    <w:rsid w:val="00774EFE"/>
    <w:rsid w:val="00783C36"/>
    <w:rsid w:val="007A5AE7"/>
    <w:rsid w:val="007B3250"/>
    <w:rsid w:val="007B376D"/>
    <w:rsid w:val="007C107B"/>
    <w:rsid w:val="007D6711"/>
    <w:rsid w:val="007D7524"/>
    <w:rsid w:val="007E560A"/>
    <w:rsid w:val="007F6C2D"/>
    <w:rsid w:val="007F760A"/>
    <w:rsid w:val="0080009D"/>
    <w:rsid w:val="00800429"/>
    <w:rsid w:val="008072DE"/>
    <w:rsid w:val="00807B3A"/>
    <w:rsid w:val="008216F6"/>
    <w:rsid w:val="00826BD7"/>
    <w:rsid w:val="00831B3E"/>
    <w:rsid w:val="00831CC7"/>
    <w:rsid w:val="00831E90"/>
    <w:rsid w:val="008323DA"/>
    <w:rsid w:val="0083509D"/>
    <w:rsid w:val="008520CE"/>
    <w:rsid w:val="008572EB"/>
    <w:rsid w:val="00857E8C"/>
    <w:rsid w:val="00860216"/>
    <w:rsid w:val="00860325"/>
    <w:rsid w:val="00862F4B"/>
    <w:rsid w:val="0087137A"/>
    <w:rsid w:val="00877C1C"/>
    <w:rsid w:val="0088004B"/>
    <w:rsid w:val="008804D1"/>
    <w:rsid w:val="00882D7F"/>
    <w:rsid w:val="008844FF"/>
    <w:rsid w:val="0088639C"/>
    <w:rsid w:val="00887D21"/>
    <w:rsid w:val="00896EDA"/>
    <w:rsid w:val="008A2997"/>
    <w:rsid w:val="008A3021"/>
    <w:rsid w:val="008A5681"/>
    <w:rsid w:val="008B2C77"/>
    <w:rsid w:val="008B3245"/>
    <w:rsid w:val="008D3190"/>
    <w:rsid w:val="008F2BC7"/>
    <w:rsid w:val="008F43C3"/>
    <w:rsid w:val="00903CB2"/>
    <w:rsid w:val="00910A06"/>
    <w:rsid w:val="00912BF6"/>
    <w:rsid w:val="00914E94"/>
    <w:rsid w:val="009227B2"/>
    <w:rsid w:val="00933600"/>
    <w:rsid w:val="0093539B"/>
    <w:rsid w:val="00935927"/>
    <w:rsid w:val="0093780C"/>
    <w:rsid w:val="00941365"/>
    <w:rsid w:val="0094304F"/>
    <w:rsid w:val="00945C98"/>
    <w:rsid w:val="009546CE"/>
    <w:rsid w:val="00957119"/>
    <w:rsid w:val="009641D0"/>
    <w:rsid w:val="00970902"/>
    <w:rsid w:val="0097175C"/>
    <w:rsid w:val="00973267"/>
    <w:rsid w:val="00973838"/>
    <w:rsid w:val="00981679"/>
    <w:rsid w:val="00985D17"/>
    <w:rsid w:val="009A3E90"/>
    <w:rsid w:val="009A594C"/>
    <w:rsid w:val="009B1A1B"/>
    <w:rsid w:val="009B53DB"/>
    <w:rsid w:val="009C02CB"/>
    <w:rsid w:val="009C6F90"/>
    <w:rsid w:val="009D1EFB"/>
    <w:rsid w:val="009D355E"/>
    <w:rsid w:val="009D36BC"/>
    <w:rsid w:val="009D4564"/>
    <w:rsid w:val="009D5F52"/>
    <w:rsid w:val="009D73CB"/>
    <w:rsid w:val="009D7C82"/>
    <w:rsid w:val="009E4BE9"/>
    <w:rsid w:val="009E60BE"/>
    <w:rsid w:val="009F33AA"/>
    <w:rsid w:val="00A151E4"/>
    <w:rsid w:val="00A16856"/>
    <w:rsid w:val="00A226ED"/>
    <w:rsid w:val="00A3085C"/>
    <w:rsid w:val="00A3117F"/>
    <w:rsid w:val="00A32499"/>
    <w:rsid w:val="00A33CE6"/>
    <w:rsid w:val="00A33F86"/>
    <w:rsid w:val="00A44F28"/>
    <w:rsid w:val="00A61DA7"/>
    <w:rsid w:val="00A64E5F"/>
    <w:rsid w:val="00A73226"/>
    <w:rsid w:val="00A735CC"/>
    <w:rsid w:val="00A74F5B"/>
    <w:rsid w:val="00A769D8"/>
    <w:rsid w:val="00A905DB"/>
    <w:rsid w:val="00A92433"/>
    <w:rsid w:val="00A94162"/>
    <w:rsid w:val="00A97160"/>
    <w:rsid w:val="00AA3761"/>
    <w:rsid w:val="00AA504C"/>
    <w:rsid w:val="00AB4B35"/>
    <w:rsid w:val="00AC0857"/>
    <w:rsid w:val="00AC29A1"/>
    <w:rsid w:val="00AC3296"/>
    <w:rsid w:val="00AD32F6"/>
    <w:rsid w:val="00AD52E6"/>
    <w:rsid w:val="00AE1366"/>
    <w:rsid w:val="00AE1CC1"/>
    <w:rsid w:val="00AF6B13"/>
    <w:rsid w:val="00B01312"/>
    <w:rsid w:val="00B2583F"/>
    <w:rsid w:val="00B33802"/>
    <w:rsid w:val="00B355C0"/>
    <w:rsid w:val="00B3769F"/>
    <w:rsid w:val="00B37EEF"/>
    <w:rsid w:val="00B41B36"/>
    <w:rsid w:val="00B530BB"/>
    <w:rsid w:val="00B62A2B"/>
    <w:rsid w:val="00B62C44"/>
    <w:rsid w:val="00B64BB9"/>
    <w:rsid w:val="00B64D76"/>
    <w:rsid w:val="00B67E0D"/>
    <w:rsid w:val="00B7346D"/>
    <w:rsid w:val="00B8081B"/>
    <w:rsid w:val="00B86405"/>
    <w:rsid w:val="00B868AD"/>
    <w:rsid w:val="00BA737A"/>
    <w:rsid w:val="00BB0AE6"/>
    <w:rsid w:val="00BB380E"/>
    <w:rsid w:val="00BB6D6B"/>
    <w:rsid w:val="00BC0F9A"/>
    <w:rsid w:val="00BD06A0"/>
    <w:rsid w:val="00BD2C9E"/>
    <w:rsid w:val="00BF3E42"/>
    <w:rsid w:val="00BF42B1"/>
    <w:rsid w:val="00C03A9F"/>
    <w:rsid w:val="00C07C3B"/>
    <w:rsid w:val="00C13707"/>
    <w:rsid w:val="00C16632"/>
    <w:rsid w:val="00C21393"/>
    <w:rsid w:val="00C2174E"/>
    <w:rsid w:val="00C22291"/>
    <w:rsid w:val="00C26AF9"/>
    <w:rsid w:val="00C401B8"/>
    <w:rsid w:val="00C56969"/>
    <w:rsid w:val="00C61A8D"/>
    <w:rsid w:val="00C61C65"/>
    <w:rsid w:val="00C6759B"/>
    <w:rsid w:val="00C70798"/>
    <w:rsid w:val="00C74A52"/>
    <w:rsid w:val="00C7613A"/>
    <w:rsid w:val="00C85D1E"/>
    <w:rsid w:val="00C861C2"/>
    <w:rsid w:val="00C96FC1"/>
    <w:rsid w:val="00C970FA"/>
    <w:rsid w:val="00CA1D40"/>
    <w:rsid w:val="00CA2987"/>
    <w:rsid w:val="00CA4F05"/>
    <w:rsid w:val="00CB70F0"/>
    <w:rsid w:val="00CD144A"/>
    <w:rsid w:val="00CD66AB"/>
    <w:rsid w:val="00CF0A8D"/>
    <w:rsid w:val="00CF25EF"/>
    <w:rsid w:val="00CF4A92"/>
    <w:rsid w:val="00D02AE1"/>
    <w:rsid w:val="00D047F9"/>
    <w:rsid w:val="00D10717"/>
    <w:rsid w:val="00D15D56"/>
    <w:rsid w:val="00D16980"/>
    <w:rsid w:val="00D2190F"/>
    <w:rsid w:val="00D24CF6"/>
    <w:rsid w:val="00D25CA3"/>
    <w:rsid w:val="00D44D62"/>
    <w:rsid w:val="00D45334"/>
    <w:rsid w:val="00D461A1"/>
    <w:rsid w:val="00D5059A"/>
    <w:rsid w:val="00D511C3"/>
    <w:rsid w:val="00D5240F"/>
    <w:rsid w:val="00D67E66"/>
    <w:rsid w:val="00D70989"/>
    <w:rsid w:val="00D8170F"/>
    <w:rsid w:val="00D839BC"/>
    <w:rsid w:val="00D93323"/>
    <w:rsid w:val="00DA25AB"/>
    <w:rsid w:val="00DA276E"/>
    <w:rsid w:val="00DA5AF6"/>
    <w:rsid w:val="00DA63A8"/>
    <w:rsid w:val="00DC0F8C"/>
    <w:rsid w:val="00DC70A8"/>
    <w:rsid w:val="00DD3BD4"/>
    <w:rsid w:val="00DD4732"/>
    <w:rsid w:val="00DE3242"/>
    <w:rsid w:val="00DE66B2"/>
    <w:rsid w:val="00DF281D"/>
    <w:rsid w:val="00DF365F"/>
    <w:rsid w:val="00DF7DD0"/>
    <w:rsid w:val="00E008F1"/>
    <w:rsid w:val="00E06A03"/>
    <w:rsid w:val="00E225B6"/>
    <w:rsid w:val="00E236BC"/>
    <w:rsid w:val="00E275A3"/>
    <w:rsid w:val="00E3690B"/>
    <w:rsid w:val="00E379AC"/>
    <w:rsid w:val="00E42A47"/>
    <w:rsid w:val="00E44710"/>
    <w:rsid w:val="00E459AA"/>
    <w:rsid w:val="00E559C9"/>
    <w:rsid w:val="00E57AD4"/>
    <w:rsid w:val="00E62909"/>
    <w:rsid w:val="00E71DAC"/>
    <w:rsid w:val="00E73B44"/>
    <w:rsid w:val="00E77ECC"/>
    <w:rsid w:val="00EA5B16"/>
    <w:rsid w:val="00EA67C1"/>
    <w:rsid w:val="00EB56C2"/>
    <w:rsid w:val="00EC3D90"/>
    <w:rsid w:val="00EC492E"/>
    <w:rsid w:val="00EC71A2"/>
    <w:rsid w:val="00ED27E6"/>
    <w:rsid w:val="00ED67A5"/>
    <w:rsid w:val="00ED6F16"/>
    <w:rsid w:val="00EE1DE1"/>
    <w:rsid w:val="00EE679C"/>
    <w:rsid w:val="00EF3FA0"/>
    <w:rsid w:val="00EF6498"/>
    <w:rsid w:val="00EF7E2A"/>
    <w:rsid w:val="00F00EFC"/>
    <w:rsid w:val="00F0603B"/>
    <w:rsid w:val="00F14EF4"/>
    <w:rsid w:val="00F20B0F"/>
    <w:rsid w:val="00F213C1"/>
    <w:rsid w:val="00F22EB3"/>
    <w:rsid w:val="00F2529B"/>
    <w:rsid w:val="00F2598E"/>
    <w:rsid w:val="00F25AED"/>
    <w:rsid w:val="00F34069"/>
    <w:rsid w:val="00F37279"/>
    <w:rsid w:val="00F42DBE"/>
    <w:rsid w:val="00F476F8"/>
    <w:rsid w:val="00F6294E"/>
    <w:rsid w:val="00F678C9"/>
    <w:rsid w:val="00F745D7"/>
    <w:rsid w:val="00F76146"/>
    <w:rsid w:val="00F90C60"/>
    <w:rsid w:val="00F9327E"/>
    <w:rsid w:val="00FA2BF9"/>
    <w:rsid w:val="00FA35BA"/>
    <w:rsid w:val="00FB066C"/>
    <w:rsid w:val="00FB2A80"/>
    <w:rsid w:val="00FC2CAA"/>
    <w:rsid w:val="00FD672C"/>
    <w:rsid w:val="00FE39D6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94F5"/>
  <w15:chartTrackingRefBased/>
  <w15:docId w15:val="{84BF5EE3-797E-4541-A886-45112ED9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2" w:unhideWhenUsed="1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nhideWhenUsed/>
    <w:qFormat/>
    <w:rsid w:val="00513E48"/>
    <w:pPr>
      <w:spacing w:before="240" w:after="12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unhideWhenUsed/>
    <w:qFormat/>
    <w:locked/>
    <w:rsid w:val="00182F30"/>
    <w:pPr>
      <w:keepNext/>
      <w:keepLines/>
      <w:spacing w:before="480" w:line="240" w:lineRule="auto"/>
      <w:outlineLvl w:val="0"/>
    </w:pPr>
    <w:rPr>
      <w:rFonts w:eastAsia="Times New Roman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locked/>
    <w:rsid w:val="004B2DD3"/>
    <w:pPr>
      <w:keepNext/>
      <w:keepLines/>
      <w:spacing w:before="360" w:line="240" w:lineRule="auto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locked/>
    <w:rsid w:val="00182F30"/>
    <w:pPr>
      <w:keepNext/>
      <w:keepLines/>
      <w:spacing w:line="240" w:lineRule="auto"/>
      <w:outlineLvl w:val="2"/>
    </w:pPr>
    <w:rPr>
      <w:rFonts w:eastAsia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5"/>
    <w:unhideWhenUsed/>
    <w:locked/>
    <w:rsid w:val="00182F30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1E6C26"/>
    <w:rPr>
      <w:rFonts w:eastAsia="Times New Roman"/>
      <w:b/>
      <w:bCs/>
      <w:color w:val="000000"/>
      <w:sz w:val="3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1E6C26"/>
    <w:rPr>
      <w:rFonts w:eastAsia="Times New Roman"/>
      <w:b/>
      <w:bCs/>
      <w:color w:val="000000"/>
      <w:sz w:val="28"/>
      <w:szCs w:val="26"/>
      <w:lang w:eastAsia="en-US"/>
    </w:rPr>
  </w:style>
  <w:style w:type="character" w:customStyle="1" w:styleId="Heading3Char">
    <w:name w:val="Heading 3 Char"/>
    <w:link w:val="Heading3"/>
    <w:uiPriority w:val="4"/>
    <w:rsid w:val="001E6C26"/>
    <w:rPr>
      <w:rFonts w:eastAsia="Times New Roman"/>
      <w:b/>
      <w:bCs/>
      <w:color w:val="000000"/>
      <w:sz w:val="24"/>
      <w:szCs w:val="22"/>
      <w:lang w:eastAsia="en-US"/>
    </w:rPr>
  </w:style>
  <w:style w:type="character" w:customStyle="1" w:styleId="Heading4Char">
    <w:name w:val="Heading 4 Char"/>
    <w:link w:val="Heading4"/>
    <w:uiPriority w:val="5"/>
    <w:rsid w:val="001E6C26"/>
    <w:rPr>
      <w:rFonts w:eastAsia="Times New Roman"/>
      <w:b/>
      <w:bCs/>
      <w:i/>
      <w:iCs/>
      <w:color w:val="000000"/>
      <w:sz w:val="24"/>
      <w:szCs w:val="22"/>
      <w:lang w:eastAsia="en-US"/>
    </w:rPr>
  </w:style>
  <w:style w:type="paragraph" w:customStyle="1" w:styleId="Contents">
    <w:name w:val="Contents"/>
    <w:basedOn w:val="Normal"/>
    <w:rsid w:val="00C03A9F"/>
    <w:pPr>
      <w:spacing w:before="480"/>
    </w:pPr>
    <w:rPr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E6B7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6B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locked/>
    <w:rsid w:val="00241F9E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316023"/>
    <w:pPr>
      <w:spacing w:after="0" w:line="276" w:lineRule="auto"/>
      <w:outlineLvl w:val="9"/>
    </w:pPr>
    <w:rPr>
      <w:rFonts w:ascii="Cambria" w:hAnsi="Cambria"/>
      <w:color w:val="365F91"/>
      <w:sz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316023"/>
    <w:pPr>
      <w:ind w:left="48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316023"/>
  </w:style>
  <w:style w:type="paragraph" w:styleId="Header">
    <w:name w:val="header"/>
    <w:basedOn w:val="Normal"/>
    <w:link w:val="HeaderChar"/>
    <w:unhideWhenUsed/>
    <w:locked/>
    <w:rsid w:val="00EF7E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F7E2A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locked/>
    <w:rsid w:val="00EF7E2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F7E2A"/>
    <w:rPr>
      <w:sz w:val="24"/>
      <w:szCs w:val="22"/>
      <w:lang w:eastAsia="en-US"/>
    </w:rPr>
  </w:style>
  <w:style w:type="table" w:styleId="TableGrid">
    <w:name w:val="Table Grid"/>
    <w:basedOn w:val="TableNormal"/>
    <w:uiPriority w:val="39"/>
    <w:locked/>
    <w:rsid w:val="00831C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y">
    <w:name w:val="Defra grey"/>
    <w:basedOn w:val="TableNormal"/>
    <w:uiPriority w:val="99"/>
    <w:qFormat/>
    <w:rsid w:val="00D10717"/>
    <w:pPr>
      <w:spacing w:before="60" w:after="8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color w:val="FFFFFF"/>
        <w:sz w:val="28"/>
      </w:rPr>
      <w:tblPr/>
      <w:trPr>
        <w:tblHeader/>
      </w:trPr>
      <w:tcPr>
        <w:shd w:val="clear" w:color="auto" w:fill="7F7F7F"/>
      </w:tcPr>
    </w:tblStylePr>
    <w:tblStylePr w:type="firstCol">
      <w:tblPr/>
      <w:tcPr>
        <w:shd w:val="clear" w:color="auto" w:fill="A6A6A6"/>
      </w:tcPr>
    </w:tblStylePr>
  </w:style>
  <w:style w:type="character" w:customStyle="1" w:styleId="TableTextCharChar">
    <w:name w:val="Table Text Char Char"/>
    <w:link w:val="TableText"/>
    <w:rsid w:val="009C6F90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9C6F90"/>
    <w:pPr>
      <w:spacing w:before="60" w:after="80"/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60216"/>
    <w:pPr>
      <w:ind w:left="240"/>
    </w:pPr>
  </w:style>
  <w:style w:type="paragraph" w:styleId="ListBullet">
    <w:name w:val="List Bullet"/>
    <w:basedOn w:val="Normal"/>
    <w:locked/>
    <w:rsid w:val="00681464"/>
    <w:pPr>
      <w:numPr>
        <w:numId w:val="1"/>
      </w:numPr>
      <w:spacing w:before="0" w:line="240" w:lineRule="auto"/>
      <w:contextualSpacing/>
    </w:pPr>
    <w:rPr>
      <w:rFonts w:eastAsia="Times New Roman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locked/>
    <w:rsid w:val="00B37EEF"/>
    <w:pPr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itleChar">
    <w:name w:val="Title Char"/>
    <w:link w:val="Title"/>
    <w:uiPriority w:val="10"/>
    <w:rsid w:val="00B37EEF"/>
    <w:rPr>
      <w:rFonts w:eastAsia="Times New Roman" w:cs="Times New Roman"/>
      <w:bCs/>
      <w:kern w:val="28"/>
      <w:sz w:val="40"/>
      <w:szCs w:val="32"/>
      <w:lang w:eastAsia="en-US"/>
    </w:rPr>
  </w:style>
  <w:style w:type="paragraph" w:customStyle="1" w:styleId="PubDate">
    <w:name w:val="Pub Date"/>
    <w:basedOn w:val="Normal"/>
    <w:next w:val="Normal"/>
    <w:uiPriority w:val="8"/>
    <w:qFormat/>
    <w:rsid w:val="001E6C26"/>
    <w:rPr>
      <w:rFonts w:cs="Arial"/>
      <w:color w:val="000000"/>
      <w:sz w:val="28"/>
      <w:szCs w:val="32"/>
    </w:rPr>
  </w:style>
  <w:style w:type="paragraph" w:customStyle="1" w:styleId="PubSubtitle">
    <w:name w:val="Pub Subtitle"/>
    <w:basedOn w:val="Normal"/>
    <w:next w:val="Normal"/>
    <w:uiPriority w:val="7"/>
    <w:qFormat/>
    <w:rsid w:val="001E6C26"/>
    <w:rPr>
      <w:rFonts w:cs="Arial"/>
      <w:color w:val="000000"/>
      <w:sz w:val="32"/>
      <w:szCs w:val="40"/>
    </w:rPr>
  </w:style>
  <w:style w:type="paragraph" w:customStyle="1" w:styleId="PubTitle">
    <w:name w:val="Pub Title"/>
    <w:basedOn w:val="Normal"/>
    <w:next w:val="Normal"/>
    <w:uiPriority w:val="6"/>
    <w:qFormat/>
    <w:rsid w:val="001E6C26"/>
    <w:rPr>
      <w:rFonts w:cs="Arial"/>
      <w:color w:val="000000"/>
      <w:sz w:val="40"/>
      <w:szCs w:val="44"/>
    </w:rPr>
  </w:style>
  <w:style w:type="paragraph" w:styleId="Caption">
    <w:name w:val="caption"/>
    <w:basedOn w:val="Normal"/>
    <w:next w:val="Normal"/>
    <w:uiPriority w:val="35"/>
    <w:qFormat/>
    <w:locked/>
    <w:rsid w:val="00F22EB3"/>
    <w:pPr>
      <w:keepNext/>
      <w:spacing w:before="360"/>
    </w:pPr>
    <w:rPr>
      <w:b/>
      <w:bCs/>
      <w:sz w:val="22"/>
      <w:szCs w:val="20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link w:val="ListParagraph"/>
    <w:uiPriority w:val="34"/>
    <w:qFormat/>
    <w:locked/>
    <w:rsid w:val="005A0E09"/>
    <w:rPr>
      <w:rFonts w:ascii="Calibri" w:hAnsi="Calibri" w:cs="Calibri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List Paragraph12,Normal numbered,Recommendati"/>
    <w:basedOn w:val="Normal"/>
    <w:link w:val="ListParagraphChar"/>
    <w:uiPriority w:val="34"/>
    <w:qFormat/>
    <w:locked/>
    <w:rsid w:val="005A0E09"/>
    <w:pPr>
      <w:spacing w:before="0" w:after="0" w:line="240" w:lineRule="auto"/>
      <w:ind w:left="720"/>
    </w:pPr>
    <w:rPr>
      <w:rFonts w:ascii="Calibri" w:hAnsi="Calibri" w:cs="Calibri"/>
      <w:sz w:val="20"/>
      <w:szCs w:val="20"/>
      <w:lang w:eastAsia="en-GB"/>
    </w:rPr>
  </w:style>
  <w:style w:type="paragraph" w:customStyle="1" w:styleId="Default">
    <w:name w:val="Default"/>
    <w:rsid w:val="005A0E09"/>
    <w:pPr>
      <w:autoSpaceDE w:val="0"/>
      <w:autoSpaceDN w:val="0"/>
      <w:adjustRightInd w:val="0"/>
    </w:pPr>
    <w:rPr>
      <w:rFonts w:ascii="Symbol" w:eastAsiaTheme="minorHAnsi" w:hAnsi="Symbol" w:cs="Symbo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372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72C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C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72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CC7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67E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51E4"/>
    <w:rPr>
      <w:sz w:val="24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A226E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9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0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hscp.pcca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mhscp.pcca@nhs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9AED8-785C-409E-A7ED-2571A520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social prescribing: expression of interest application form</vt:lpstr>
    </vt:vector>
  </TitlesOfParts>
  <Company>Defra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social prescribing: expression of interest application form</dc:title>
  <dc:subject/>
  <dc:creator>Defra</dc:creator>
  <cp:keywords/>
  <dc:description>Version 4.2 last updated: 18 September 2019</dc:description>
  <cp:lastModifiedBy>Roma Hashim</cp:lastModifiedBy>
  <cp:revision>2</cp:revision>
  <dcterms:created xsi:type="dcterms:W3CDTF">2021-02-05T08:25:00Z</dcterms:created>
  <dcterms:modified xsi:type="dcterms:W3CDTF">2021-02-05T08:25:00Z</dcterms:modified>
</cp:coreProperties>
</file>